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45" w:rsidRDefault="00783345" w:rsidP="00783345"/>
    <w:p w:rsidR="00783345" w:rsidRDefault="00783345" w:rsidP="0078334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45" w:rsidRDefault="00783345" w:rsidP="007833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br/>
        <w:t>АДМИНИСТРАЦИИ ЗИНАИДИНСКОГО СЕЛЬСКОГО ПОСЕЛЕНИЯ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24"/>
          <w:szCs w:val="24"/>
        </w:rPr>
        <w:t>Зинаидино</w:t>
      </w:r>
    </w:p>
    <w:p w:rsidR="00783345" w:rsidRDefault="00522508" w:rsidP="0052250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П Р О Е К Т </w:t>
      </w:r>
    </w:p>
    <w:p w:rsidR="00783345" w:rsidRDefault="003C05A4" w:rsidP="007833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r w:rsidR="00783345">
        <w:rPr>
          <w:rFonts w:ascii="Times New Roman" w:hAnsi="Times New Roman"/>
          <w:sz w:val="28"/>
          <w:szCs w:val="28"/>
        </w:rPr>
        <w:t xml:space="preserve">» апреля 2023 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_____</w:t>
      </w:r>
    </w:p>
    <w:p w:rsidR="00522508" w:rsidRDefault="00522508" w:rsidP="007833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3345" w:rsidRDefault="00783345" w:rsidP="0078334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по                                                                                                       бюджету Зинаидинского сельского                                                           поселения за 1 квартал 2023 года</w:t>
      </w:r>
    </w:p>
    <w:p w:rsidR="00783345" w:rsidRDefault="00783345" w:rsidP="007833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3345" w:rsidRDefault="00783345" w:rsidP="00783345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№131 –ФЗ «Об общих принципах организации местного самоуправления в Российской Федерации», статьи 264/2 пункта 5 Бюджетного кодекса Российской Федерации, статьей 37 Устава Зинаидинского сельского поселения и рассмотрев отчет об исполнении бюджета за 1 квартал 2023 года администрация Зинаидинского сельского поселения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783345" w:rsidRDefault="00783345" w:rsidP="00783345">
      <w:pPr>
        <w:pStyle w:val="11"/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за 1 квартал 2023 года по доходам </w:t>
      </w:r>
      <w:r>
        <w:rPr>
          <w:rFonts w:ascii="Times New Roman" w:hAnsi="Times New Roman"/>
          <w:b/>
          <w:sz w:val="28"/>
          <w:szCs w:val="28"/>
        </w:rPr>
        <w:t>628,5</w:t>
      </w:r>
      <w:r>
        <w:rPr>
          <w:rFonts w:ascii="Times New Roman" w:hAnsi="Times New Roman"/>
          <w:sz w:val="28"/>
          <w:szCs w:val="28"/>
        </w:rPr>
        <w:t xml:space="preserve"> тыс. рублей и по расходам в сумме </w:t>
      </w:r>
      <w:r>
        <w:rPr>
          <w:rFonts w:ascii="Times New Roman" w:hAnsi="Times New Roman"/>
          <w:b/>
          <w:sz w:val="28"/>
          <w:szCs w:val="28"/>
        </w:rPr>
        <w:t>842,6</w:t>
      </w:r>
      <w:r>
        <w:rPr>
          <w:rFonts w:ascii="Times New Roman" w:hAnsi="Times New Roman"/>
          <w:sz w:val="28"/>
          <w:szCs w:val="28"/>
        </w:rPr>
        <w:t xml:space="preserve"> тыс. рублей и дефицит бюджета сельского поселения в сумме </w:t>
      </w:r>
      <w:r>
        <w:rPr>
          <w:rFonts w:ascii="Times New Roman" w:hAnsi="Times New Roman"/>
          <w:b/>
          <w:sz w:val="28"/>
          <w:szCs w:val="28"/>
        </w:rPr>
        <w:t>214,1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83345" w:rsidRDefault="00783345" w:rsidP="007833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783345" w:rsidRDefault="00783345" w:rsidP="007833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бюджета по кодам бюджетной классификации согласно приложению №1 к настоящему постановлению;</w:t>
      </w:r>
    </w:p>
    <w:p w:rsidR="00783345" w:rsidRDefault="00783345" w:rsidP="007833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расходы бюджета по разделам и подразделам классификации расходов бюджета </w:t>
      </w:r>
      <w:bookmarkStart w:id="0" w:name="_Hlk131683533"/>
      <w:r>
        <w:rPr>
          <w:rFonts w:ascii="Times New Roman" w:hAnsi="Times New Roman"/>
          <w:sz w:val="28"/>
          <w:szCs w:val="28"/>
        </w:rPr>
        <w:t>согласно приложению №2 к настоящему постановлению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783345" w:rsidRDefault="00783345" w:rsidP="0078334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en-US"/>
        </w:rPr>
        <w:t>распределение бюджетных ассигнований по целевым статьям</w:t>
      </w:r>
      <w:r>
        <w:rPr>
          <w:rFonts w:ascii="Arial" w:hAnsi="Arial" w:cs="Arial"/>
          <w:bCs/>
          <w:kern w:val="32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Cs/>
          <w:kern w:val="32"/>
          <w:sz w:val="28"/>
          <w:szCs w:val="28"/>
          <w:lang w:eastAsia="en-US"/>
        </w:rPr>
        <w:t>группам видов расходов, разделам, подразделам классификации расходов бюджета</w:t>
      </w:r>
      <w:r>
        <w:rPr>
          <w:rFonts w:ascii="Times New Roman" w:hAnsi="Times New Roman"/>
          <w:sz w:val="28"/>
          <w:szCs w:val="28"/>
        </w:rPr>
        <w:t xml:space="preserve"> согласно приложению №3 к настоящему постановлению</w:t>
      </w:r>
      <w:r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 </w:t>
      </w:r>
    </w:p>
    <w:p w:rsidR="00783345" w:rsidRDefault="00783345" w:rsidP="00783345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Рекомендовать:</w:t>
      </w:r>
    </w:p>
    <w:p w:rsidR="00783345" w:rsidRDefault="00783345" w:rsidP="0078334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главе администрации сельского поселения продолжить работу по обеспечению выполнения плана по всем доходным источникам и </w:t>
      </w:r>
      <w:r>
        <w:rPr>
          <w:rFonts w:ascii="Times New Roman" w:hAnsi="Times New Roman"/>
          <w:sz w:val="28"/>
          <w:szCs w:val="28"/>
        </w:rPr>
        <w:lastRenderedPageBreak/>
        <w:t>качественному исполнению бюджета сельского поселения; принять меры по сокращению недоимки и собираемости платежей; повышению эффективности бюджетных расходов.</w:t>
      </w:r>
    </w:p>
    <w:p w:rsidR="00783345" w:rsidRDefault="00783345" w:rsidP="0078334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решение подлежит опубликованию в течение трех дней со дня его принятия.</w:t>
      </w:r>
    </w:p>
    <w:p w:rsidR="00783345" w:rsidRDefault="00783345" w:rsidP="0078334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выполнением постановления оставляю за собой. </w:t>
      </w:r>
    </w:p>
    <w:tbl>
      <w:tblPr>
        <w:tblStyle w:val="a3"/>
        <w:tblpPr w:leftFromText="180" w:rightFromText="180" w:vertAnchor="text" w:horzAnchor="page" w:tblpX="1" w:tblpY="193"/>
        <w:tblW w:w="130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788"/>
        <w:gridCol w:w="3599"/>
        <w:gridCol w:w="1962"/>
      </w:tblGrid>
      <w:tr w:rsidR="00EB635E" w:rsidTr="00EB635E">
        <w:trPr>
          <w:trHeight w:val="142"/>
        </w:trPr>
        <w:tc>
          <w:tcPr>
            <w:tcW w:w="5670" w:type="dxa"/>
          </w:tcPr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EB635E" w:rsidRDefault="00EB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Зинаидинского сельского поселения</w:t>
            </w:r>
          </w:p>
        </w:tc>
        <w:tc>
          <w:tcPr>
            <w:tcW w:w="1788" w:type="dxa"/>
          </w:tcPr>
          <w:p w:rsidR="00EB635E" w:rsidRDefault="00EB635E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599" w:type="dxa"/>
          </w:tcPr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И.Н. Савостин</w:t>
            </w:r>
          </w:p>
        </w:tc>
        <w:tc>
          <w:tcPr>
            <w:tcW w:w="1962" w:type="dxa"/>
          </w:tcPr>
          <w:p w:rsidR="00EB635E" w:rsidRDefault="00EB635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3345" w:rsidRDefault="00783345" w:rsidP="00783345">
      <w:pPr>
        <w:tabs>
          <w:tab w:val="left" w:pos="7560"/>
        </w:tabs>
        <w:rPr>
          <w:rFonts w:ascii="Times New Roman" w:hAnsi="Times New Roman"/>
          <w:b/>
          <w:sz w:val="28"/>
          <w:szCs w:val="28"/>
        </w:rPr>
      </w:pPr>
    </w:p>
    <w:p w:rsidR="00783345" w:rsidRDefault="00783345" w:rsidP="00783345">
      <w:pPr>
        <w:tabs>
          <w:tab w:val="left" w:pos="756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  <w:jc w:val="right"/>
      </w:pPr>
    </w:p>
    <w:p w:rsidR="00783345" w:rsidRDefault="00783345" w:rsidP="00783345">
      <w:pPr>
        <w:tabs>
          <w:tab w:val="left" w:pos="7560"/>
        </w:tabs>
      </w:pPr>
    </w:p>
    <w:p w:rsidR="00783345" w:rsidRDefault="00783345" w:rsidP="00783345">
      <w:pPr>
        <w:tabs>
          <w:tab w:val="left" w:pos="7560"/>
        </w:tabs>
      </w:pPr>
    </w:p>
    <w:p w:rsidR="00783345" w:rsidRDefault="00783345" w:rsidP="00783345">
      <w:pPr>
        <w:tabs>
          <w:tab w:val="left" w:pos="7560"/>
        </w:tabs>
      </w:pP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Приложение № 1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к постановлению главы администрации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                                                           Зинаидинского сельского поселения</w:t>
      </w:r>
    </w:p>
    <w:p w:rsidR="00783345" w:rsidRDefault="003C05A4" w:rsidP="00783345">
      <w:pPr>
        <w:spacing w:after="0" w:line="240" w:lineRule="exact"/>
        <w:ind w:left="4678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от «__» апреля 2023 года №_____</w:t>
      </w:r>
      <w:r w:rsidR="00783345">
        <w:rPr>
          <w:rFonts w:ascii="Times New Roman" w:hAnsi="Times New Roman" w:cs="Arial"/>
          <w:b/>
          <w:bCs/>
          <w:sz w:val="28"/>
          <w:szCs w:val="28"/>
        </w:rPr>
        <w:t>__</w:t>
      </w:r>
    </w:p>
    <w:p w:rsidR="00783345" w:rsidRDefault="00783345" w:rsidP="00783345">
      <w:pPr>
        <w:spacing w:after="0" w:line="240" w:lineRule="exact"/>
        <w:ind w:left="4678"/>
        <w:rPr>
          <w:rFonts w:ascii="Arial Unicode MS" w:eastAsia="Arial Unicode MS" w:hAnsi="Arial Unicode MS"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>__</w:t>
      </w:r>
    </w:p>
    <w:p w:rsidR="00783345" w:rsidRDefault="00783345" w:rsidP="00783345">
      <w:pPr>
        <w:spacing w:after="0" w:line="240" w:lineRule="exact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en-US"/>
        </w:rPr>
      </w:pPr>
    </w:p>
    <w:p w:rsidR="00783345" w:rsidRDefault="00783345" w:rsidP="00783345">
      <w:pPr>
        <w:pStyle w:val="Web"/>
        <w:spacing w:before="0" w:after="0" w:line="240" w:lineRule="exact"/>
        <w:jc w:val="center"/>
        <w:rPr>
          <w:rStyle w:val="hl41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Поступления доходов в бюджет Зинаидинского</w:t>
      </w:r>
    </w:p>
    <w:p w:rsidR="00783345" w:rsidRDefault="00783345" w:rsidP="00783345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сельского поселения за 1 квартал 2023 года</w:t>
      </w:r>
    </w:p>
    <w:p w:rsidR="00783345" w:rsidRDefault="00783345" w:rsidP="00783345">
      <w:pPr>
        <w:pStyle w:val="Web"/>
        <w:spacing w:before="0" w:after="0"/>
        <w:jc w:val="right"/>
      </w:pPr>
      <w:r>
        <w:rPr>
          <w:rFonts w:ascii="Times New Roman" w:hAnsi="Times New Roman"/>
        </w:rPr>
        <w:t>(тыс. рублей)</w:t>
      </w:r>
    </w:p>
    <w:tbl>
      <w:tblPr>
        <w:tblpPr w:leftFromText="180" w:rightFromText="180" w:vertAnchor="text" w:horzAnchor="margin" w:tblpXSpec="center" w:tblpY="52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684"/>
        <w:gridCol w:w="1388"/>
      </w:tblGrid>
      <w:tr w:rsidR="00783345" w:rsidTr="0078334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Код</w:t>
            </w: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показателей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bookmarkStart w:id="2" w:name="OLE_LINK9"/>
            <w:bookmarkStart w:id="3" w:name="OLE_LINK10"/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Сумма тыс. руб.</w:t>
            </w:r>
            <w:bookmarkEnd w:id="2"/>
            <w:bookmarkEnd w:id="3"/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83345" w:rsidTr="00783345">
        <w:trPr>
          <w:cantSplit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ind w:right="155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83345" w:rsidTr="00783345">
        <w:trPr>
          <w:trHeight w:val="3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140,5</w:t>
            </w:r>
          </w:p>
        </w:tc>
      </w:tr>
      <w:tr w:rsidR="00783345" w:rsidTr="00783345">
        <w:trPr>
          <w:trHeight w:val="3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140,5</w:t>
            </w:r>
          </w:p>
        </w:tc>
      </w:tr>
      <w:tr w:rsidR="00783345" w:rsidTr="00783345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783345" w:rsidTr="00783345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783345" w:rsidTr="00783345">
        <w:trPr>
          <w:trHeight w:val="2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1,9</w:t>
            </w:r>
          </w:p>
        </w:tc>
      </w:tr>
      <w:tr w:rsidR="00783345" w:rsidTr="00783345">
        <w:trPr>
          <w:trHeight w:val="2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133,3</w:t>
            </w:r>
          </w:p>
        </w:tc>
      </w:tr>
      <w:tr w:rsidR="00783345" w:rsidTr="00783345">
        <w:trPr>
          <w:trHeight w:val="2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ind w:left="359" w:hanging="359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130,2</w:t>
            </w:r>
          </w:p>
        </w:tc>
      </w:tr>
      <w:tr w:rsidR="00783345" w:rsidTr="00783345">
        <w:trPr>
          <w:trHeight w:val="2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</w:tr>
      <w:tr w:rsidR="00783345" w:rsidTr="00783345">
        <w:trPr>
          <w:trHeight w:val="13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1 08 04020 014000 110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8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4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1 13 02 99 5 10 0000 130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сельских территорий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b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lang w:eastAsia="en-US"/>
              </w:rPr>
              <w:t>БЕЗВОЗМЕЗДНЫЕ ПОСТУПЛЕНИЯ ОТ ДРУГИХ БЮЖЕТОВ БЮДЖЕТНОЙ СИСТЕМЫ РФ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488,0</w:t>
            </w:r>
          </w:p>
        </w:tc>
      </w:tr>
      <w:tr w:rsidR="00783345" w:rsidTr="00783345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Дотации бюджету поселения на выравнивание бюджетной обеспеченности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462,8</w:t>
            </w:r>
          </w:p>
        </w:tc>
      </w:tr>
      <w:tr w:rsidR="00783345" w:rsidTr="00783345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25,2</w:t>
            </w:r>
          </w:p>
        </w:tc>
      </w:tr>
      <w:tr w:rsidR="00783345" w:rsidTr="00783345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2 02 45160 100000 150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83345" w:rsidRDefault="00783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ВСЕГО ДОХОДОВ: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  <w:t>628,5</w:t>
            </w:r>
          </w:p>
        </w:tc>
      </w:tr>
    </w:tbl>
    <w:p w:rsidR="00783345" w:rsidRDefault="00783345" w:rsidP="0078334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</w:t>
      </w:r>
      <w:bookmarkStart w:id="4" w:name="_Hlk131683723"/>
      <w:bookmarkStart w:id="5" w:name="_Hlk131683687"/>
      <w:r>
        <w:rPr>
          <w:rFonts w:ascii="Times New Roman" w:hAnsi="Times New Roman" w:cs="Arial"/>
          <w:b/>
          <w:sz w:val="28"/>
          <w:szCs w:val="28"/>
        </w:rPr>
        <w:t>Приложение № 2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к постановлению главы администрации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     Зинаидинского сельского поселения</w:t>
      </w:r>
    </w:p>
    <w:p w:rsidR="00783345" w:rsidRDefault="003C05A4" w:rsidP="00783345">
      <w:pPr>
        <w:spacing w:after="0" w:line="240" w:lineRule="exact"/>
        <w:ind w:left="4678"/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от «__</w:t>
      </w:r>
      <w:r w:rsidR="00783345">
        <w:rPr>
          <w:rFonts w:ascii="Times New Roman" w:hAnsi="Times New Roman" w:cs="Arial"/>
          <w:b/>
          <w:sz w:val="28"/>
          <w:szCs w:val="28"/>
        </w:rPr>
        <w:t xml:space="preserve">» апреля 2023 года № </w:t>
      </w:r>
      <w:bookmarkEnd w:id="4"/>
      <w:r>
        <w:rPr>
          <w:rFonts w:ascii="Times New Roman" w:hAnsi="Times New Roman" w:cs="Arial"/>
          <w:b/>
          <w:sz w:val="28"/>
          <w:szCs w:val="28"/>
        </w:rPr>
        <w:t xml:space="preserve"> ____</w:t>
      </w:r>
      <w:r w:rsidR="00783345">
        <w:rPr>
          <w:rFonts w:ascii="Times New Roman" w:hAnsi="Times New Roman" w:cs="Arial"/>
          <w:b/>
          <w:sz w:val="28"/>
          <w:szCs w:val="28"/>
        </w:rPr>
        <w:t>_</w:t>
      </w:r>
      <w:bookmarkEnd w:id="5"/>
      <w:r w:rsidR="00783345">
        <w:rPr>
          <w:rFonts w:ascii="Times New Roman" w:hAnsi="Times New Roman" w:cs="Arial"/>
          <w:b/>
          <w:sz w:val="28"/>
          <w:szCs w:val="28"/>
        </w:rPr>
        <w:t>__</w:t>
      </w:r>
    </w:p>
    <w:p w:rsidR="00783345" w:rsidRDefault="00783345" w:rsidP="00783345">
      <w:pPr>
        <w:pStyle w:val="1"/>
        <w:tabs>
          <w:tab w:val="left" w:pos="7560"/>
        </w:tabs>
        <w:ind w:firstLine="0"/>
        <w:jc w:val="center"/>
        <w:rPr>
          <w:b/>
          <w:sz w:val="28"/>
          <w:szCs w:val="28"/>
        </w:rPr>
      </w:pPr>
    </w:p>
    <w:p w:rsidR="00783345" w:rsidRDefault="00783345" w:rsidP="0078334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eastAsia="en-US"/>
        </w:rPr>
      </w:pPr>
      <w:r>
        <w:rPr>
          <w:rFonts w:ascii="Times New Roman" w:hAnsi="Times New Roman"/>
          <w:b/>
          <w:kern w:val="32"/>
          <w:sz w:val="28"/>
          <w:szCs w:val="28"/>
          <w:lang w:eastAsia="en-US"/>
        </w:rPr>
        <w:t xml:space="preserve">Распределение бюджетных ассигнований бюджета Зинаидинского сельского поселения за 1 квартал 2023 года по разделам, подразделам, целевым статьям расходов и видам расходов классификации расходов бюджета </w:t>
      </w:r>
    </w:p>
    <w:p w:rsidR="00783345" w:rsidRDefault="00783345" w:rsidP="0078334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83345" w:rsidRDefault="00783345" w:rsidP="00783345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dxa"/>
        <w:tblInd w:w="-10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488"/>
        <w:gridCol w:w="1273"/>
        <w:gridCol w:w="567"/>
        <w:gridCol w:w="5543"/>
        <w:gridCol w:w="2268"/>
      </w:tblGrid>
      <w:tr w:rsidR="00783345" w:rsidTr="00783345">
        <w:trPr>
          <w:trHeight w:val="9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ind w:left="96" w:righ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ind w:left="109" w:right="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ind w:left="150" w:right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OLE_LINK11"/>
            <w:bookmarkStart w:id="7" w:name="OLE_LINK1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Сумма</w:t>
            </w:r>
            <w:bookmarkEnd w:id="6"/>
            <w:bookmarkEnd w:id="7"/>
          </w:p>
        </w:tc>
      </w:tr>
      <w:tr w:rsidR="00783345" w:rsidTr="00783345">
        <w:trPr>
          <w:trHeight w:val="3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3345" w:rsidTr="00783345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368,3</w:t>
            </w:r>
          </w:p>
        </w:tc>
      </w:tr>
      <w:tr w:rsidR="00783345" w:rsidTr="00783345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368,3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Зинаидинского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175,0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136,9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18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Зинаидинского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193,3</w:t>
            </w:r>
          </w:p>
        </w:tc>
      </w:tr>
      <w:tr w:rsidR="00783345" w:rsidTr="00783345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193,3</w:t>
            </w:r>
          </w:p>
        </w:tc>
      </w:tr>
      <w:tr w:rsidR="00783345" w:rsidTr="00783345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 программного направления деятельности «Реализация функций органов местного самоуправления 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4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</w:tr>
      <w:tr w:rsidR="00783345" w:rsidTr="00783345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345" w:rsidTr="00783345">
        <w:trPr>
          <w:trHeight w:val="7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5,9</w:t>
            </w:r>
          </w:p>
        </w:tc>
      </w:tr>
      <w:tr w:rsidR="00783345" w:rsidTr="00783345">
        <w:trPr>
          <w:trHeight w:val="11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и территории Зинаидинского сельского поселения" муниципальной программы "Социально-экономическое развитие»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783345" w:rsidTr="00783345">
        <w:trPr>
          <w:trHeight w:val="3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783345" w:rsidTr="00783345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216,9</w:t>
            </w:r>
          </w:p>
        </w:tc>
      </w:tr>
      <w:tr w:rsidR="00783345" w:rsidTr="00783345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16,9</w:t>
            </w:r>
          </w:p>
        </w:tc>
      </w:tr>
      <w:tr w:rsidR="00783345" w:rsidTr="00783345">
        <w:trPr>
          <w:trHeight w:val="7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«Обеспечение безопасности жизнедеятельности населения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783345" w:rsidTr="00783345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</w:tr>
      <w:tr w:rsidR="00783345" w:rsidTr="00783345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83345" w:rsidTr="00783345">
        <w:trPr>
          <w:trHeight w:val="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174,2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174,2</w:t>
            </w:r>
          </w:p>
        </w:tc>
      </w:tr>
      <w:tr w:rsidR="00783345" w:rsidTr="00783345">
        <w:trPr>
          <w:trHeight w:val="5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в рамках подпрограммы «Развитие жилищно-коммунального хозяйства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Зинаидинского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783345" w:rsidTr="00783345">
        <w:trPr>
          <w:trHeight w:val="4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783345" w:rsidTr="00783345">
        <w:trPr>
          <w:trHeight w:val="14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на проведение работ по озеленению населенных пунктов в рамках подпрограммы «Развитие жилищно-коммунального хозяйства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Зинаидинского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783345" w:rsidTr="00783345">
        <w:trPr>
          <w:trHeight w:val="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«Развитие жилищно-коммунального хозяйства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</w:tr>
      <w:tr w:rsidR="00783345" w:rsidTr="00783345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</w:tr>
      <w:tr w:rsidR="00783345" w:rsidTr="00783345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pStyle w:val="6"/>
              <w:spacing w:before="6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51,8</w:t>
            </w:r>
          </w:p>
        </w:tc>
      </w:tr>
      <w:tr w:rsidR="00783345" w:rsidTr="00783345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6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51,8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25,6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783345" w:rsidTr="00783345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240" w:after="6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Зинаидинского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83345" w:rsidTr="00783345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345" w:rsidRDefault="00783345">
            <w:pPr>
              <w:spacing w:before="60"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3345" w:rsidRDefault="00783345">
            <w:pPr>
              <w:tabs>
                <w:tab w:val="left" w:pos="1170"/>
              </w:tabs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842,6</w:t>
            </w:r>
          </w:p>
        </w:tc>
      </w:tr>
    </w:tbl>
    <w:p w:rsidR="00783345" w:rsidRDefault="00783345" w:rsidP="00783345">
      <w:pPr>
        <w:spacing w:line="240" w:lineRule="auto"/>
      </w:pPr>
      <w:r>
        <w:t xml:space="preserve">  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b/>
          <w:sz w:val="28"/>
          <w:szCs w:val="28"/>
        </w:rPr>
        <w:t>Приложение № 2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к постановлению главы администрации</w:t>
      </w:r>
    </w:p>
    <w:p w:rsidR="00783345" w:rsidRDefault="00783345" w:rsidP="00783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                Зинаидинского сельского поселения</w:t>
      </w:r>
    </w:p>
    <w:p w:rsidR="00783345" w:rsidRDefault="00783345" w:rsidP="00783345">
      <w:pPr>
        <w:spacing w:line="240" w:lineRule="auto"/>
      </w:pPr>
      <w:r>
        <w:rPr>
          <w:rFonts w:ascii="Times New Roman" w:hAnsi="Times New Roman" w:cs="Arial"/>
          <w:b/>
          <w:sz w:val="28"/>
          <w:szCs w:val="28"/>
        </w:rPr>
        <w:t xml:space="preserve">                                                </w:t>
      </w:r>
      <w:r w:rsidR="003C05A4">
        <w:rPr>
          <w:rFonts w:ascii="Times New Roman" w:hAnsi="Times New Roman" w:cs="Arial"/>
          <w:b/>
          <w:sz w:val="28"/>
          <w:szCs w:val="28"/>
        </w:rPr>
        <w:t xml:space="preserve">                           от «___</w:t>
      </w:r>
      <w:r>
        <w:rPr>
          <w:rFonts w:ascii="Times New Roman" w:hAnsi="Times New Roman" w:cs="Arial"/>
          <w:b/>
          <w:sz w:val="28"/>
          <w:szCs w:val="28"/>
        </w:rPr>
        <w:t xml:space="preserve">» апреля 2023 года </w:t>
      </w:r>
      <w:r w:rsidRPr="00783345">
        <w:rPr>
          <w:rFonts w:ascii="Times New Roman" w:hAnsi="Times New Roman" w:cs="Arial"/>
          <w:b/>
          <w:sz w:val="28"/>
          <w:szCs w:val="28"/>
        </w:rPr>
        <w:t xml:space="preserve">№ </w:t>
      </w:r>
      <w:r w:rsidR="003C05A4">
        <w:rPr>
          <w:b/>
          <w:sz w:val="28"/>
          <w:szCs w:val="28"/>
        </w:rPr>
        <w:t>___</w:t>
      </w:r>
      <w:r>
        <w:t xml:space="preserve">    </w:t>
      </w:r>
    </w:p>
    <w:p w:rsidR="00783345" w:rsidRDefault="00783345" w:rsidP="00783345">
      <w:pPr>
        <w:spacing w:line="240" w:lineRule="auto"/>
      </w:pPr>
      <w:r>
        <w:t xml:space="preserve"> </w:t>
      </w:r>
    </w:p>
    <w:p w:rsidR="00783345" w:rsidRPr="00783345" w:rsidRDefault="00783345" w:rsidP="0078334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6"/>
          <w:szCs w:val="26"/>
          <w:lang w:eastAsia="en-US"/>
        </w:rPr>
      </w:pPr>
      <w:bookmarkStart w:id="8" w:name="_Hlk131666281"/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>Распределение бюджетных ассигнований по целевым статьям</w:t>
      </w:r>
      <w:r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 xml:space="preserve">группам видов расходов, разделам, подразделам классификации расходов бюджета </w:t>
      </w:r>
      <w:bookmarkEnd w:id="8"/>
      <w:r>
        <w:rPr>
          <w:rFonts w:ascii="Times New Roman" w:hAnsi="Times New Roman"/>
          <w:b/>
          <w:kern w:val="32"/>
          <w:sz w:val="26"/>
          <w:szCs w:val="26"/>
          <w:lang w:eastAsia="en-US"/>
        </w:rPr>
        <w:t>за                1 квартал 2023 года</w:t>
      </w:r>
    </w:p>
    <w:tbl>
      <w:tblPr>
        <w:tblpPr w:leftFromText="180" w:rightFromText="180" w:vertAnchor="text" w:tblpX="-885" w:tblpY="101"/>
        <w:tblW w:w="0" w:type="dxa"/>
        <w:tblLayout w:type="fixed"/>
        <w:tblLook w:val="04A0"/>
      </w:tblPr>
      <w:tblGrid>
        <w:gridCol w:w="4459"/>
        <w:gridCol w:w="992"/>
        <w:gridCol w:w="645"/>
        <w:gridCol w:w="709"/>
        <w:gridCol w:w="567"/>
        <w:gridCol w:w="851"/>
        <w:gridCol w:w="2409"/>
      </w:tblGrid>
      <w:tr w:rsidR="00783345" w:rsidTr="00783345">
        <w:trPr>
          <w:trHeight w:val="65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783345" w:rsidTr="00783345">
        <w:trPr>
          <w:trHeight w:val="420"/>
        </w:trPr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45" w:rsidRDefault="0078334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83345" w:rsidTr="00783345">
        <w:trPr>
          <w:trHeight w:val="845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«Социально-экономическое развитие Зинаидинского сельского поселения».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222,6</w:t>
            </w:r>
          </w:p>
        </w:tc>
      </w:tr>
      <w:tr w:rsidR="00783345" w:rsidTr="00783345">
        <w:trPr>
          <w:trHeight w:val="95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Зинаидинского сельского поселения".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174,2</w:t>
            </w:r>
          </w:p>
        </w:tc>
      </w:tr>
      <w:tr w:rsidR="00783345" w:rsidTr="00783345">
        <w:trPr>
          <w:trHeight w:val="55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</w:tr>
      <w:tr w:rsidR="00783345" w:rsidTr="00783345">
        <w:trPr>
          <w:trHeight w:val="85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Закупка товаров, работ, услуг для обеспечения государственных (муниципальных) нужд.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67,2</w:t>
            </w:r>
          </w:p>
        </w:tc>
      </w:tr>
      <w:tr w:rsidR="00783345" w:rsidTr="00783345">
        <w:trPr>
          <w:trHeight w:val="74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39,0</w:t>
            </w:r>
          </w:p>
        </w:tc>
      </w:tr>
      <w:tr w:rsidR="00783345" w:rsidTr="00783345">
        <w:trPr>
          <w:trHeight w:val="80"/>
        </w:trPr>
        <w:tc>
          <w:tcPr>
            <w:tcW w:w="4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83345" w:rsidTr="00783345">
        <w:trPr>
          <w:trHeight w:val="86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39,0</w:t>
            </w:r>
          </w:p>
        </w:tc>
      </w:tr>
      <w:tr w:rsidR="00783345" w:rsidTr="00783345">
        <w:trPr>
          <w:trHeight w:val="54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68,0</w:t>
            </w:r>
          </w:p>
        </w:tc>
      </w:tr>
      <w:tr w:rsidR="00783345" w:rsidTr="00783345">
        <w:trPr>
          <w:trHeight w:val="753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68,0</w:t>
            </w:r>
          </w:p>
        </w:tc>
      </w:tr>
      <w:tr w:rsidR="00783345" w:rsidTr="00783345">
        <w:trPr>
          <w:trHeight w:val="76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783345" w:rsidTr="00783345">
        <w:trPr>
          <w:trHeight w:val="117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783345" w:rsidTr="00783345">
        <w:trPr>
          <w:trHeight w:val="24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25,6</w:t>
            </w:r>
          </w:p>
        </w:tc>
      </w:tr>
      <w:tr w:rsidR="00783345" w:rsidTr="00783345">
        <w:trPr>
          <w:trHeight w:val="24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Закупка товаров, работ, услуг для обеспечения государственных (муниципальных) нужд.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01 2 01 99990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98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Зинаидинского сельского поселения».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22,8</w:t>
            </w:r>
          </w:p>
        </w:tc>
      </w:tr>
      <w:tr w:rsidR="00783345" w:rsidTr="00783345">
        <w:trPr>
          <w:trHeight w:val="641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16,9</w:t>
            </w:r>
          </w:p>
        </w:tc>
      </w:tr>
      <w:tr w:rsidR="00783345" w:rsidTr="00783345">
        <w:trPr>
          <w:trHeight w:val="35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16,9</w:t>
            </w:r>
          </w:p>
        </w:tc>
      </w:tr>
      <w:tr w:rsidR="00783345" w:rsidTr="00783345">
        <w:trPr>
          <w:trHeight w:val="390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5,9</w:t>
            </w:r>
          </w:p>
        </w:tc>
      </w:tr>
      <w:tr w:rsidR="00783345" w:rsidTr="00783345">
        <w:trPr>
          <w:trHeight w:val="62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620,0</w:t>
            </w:r>
          </w:p>
        </w:tc>
      </w:tr>
      <w:tr w:rsidR="00783345" w:rsidTr="00783345">
        <w:trPr>
          <w:trHeight w:val="36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620,0</w:t>
            </w:r>
          </w:p>
        </w:tc>
      </w:tr>
      <w:tr w:rsidR="00783345" w:rsidTr="00783345">
        <w:trPr>
          <w:trHeight w:val="61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175,0</w:t>
            </w:r>
          </w:p>
        </w:tc>
      </w:tr>
      <w:tr w:rsidR="00783345" w:rsidTr="00783345">
        <w:trPr>
          <w:trHeight w:val="158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136,9</w:t>
            </w:r>
          </w:p>
        </w:tc>
      </w:tr>
      <w:tr w:rsidR="00783345" w:rsidTr="00783345">
        <w:trPr>
          <w:trHeight w:val="742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45" w:rsidRDefault="00783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783345" w:rsidTr="00783345">
        <w:trPr>
          <w:trHeight w:val="32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68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органа местного самоуправления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193,3</w:t>
            </w:r>
          </w:p>
        </w:tc>
      </w:tr>
      <w:tr w:rsidR="00783345" w:rsidTr="00783345">
        <w:trPr>
          <w:trHeight w:val="166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193,3</w:t>
            </w:r>
          </w:p>
        </w:tc>
      </w:tr>
      <w:tr w:rsidR="00783345" w:rsidTr="00783345">
        <w:trPr>
          <w:trHeight w:val="29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83345" w:rsidTr="00783345">
        <w:trPr>
          <w:trHeight w:val="828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25,2</w:t>
            </w:r>
          </w:p>
        </w:tc>
      </w:tr>
      <w:tr w:rsidR="00783345" w:rsidTr="00783345">
        <w:trPr>
          <w:trHeight w:val="1616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25,2</w:t>
            </w:r>
          </w:p>
        </w:tc>
      </w:tr>
      <w:tr w:rsidR="00783345" w:rsidTr="00783345">
        <w:trPr>
          <w:trHeight w:val="834"/>
        </w:trPr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345" w:rsidRDefault="00783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85CCD" w:rsidRDefault="00F85CCD"/>
    <w:sectPr w:rsidR="00F85CCD" w:rsidSect="00E5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345"/>
    <w:rsid w:val="003C05A4"/>
    <w:rsid w:val="00522508"/>
    <w:rsid w:val="00783345"/>
    <w:rsid w:val="00DF4AEE"/>
    <w:rsid w:val="00E51AA7"/>
    <w:rsid w:val="00EB635E"/>
    <w:rsid w:val="00F8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3345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783345"/>
    <w:pPr>
      <w:spacing w:before="240" w:after="60" w:line="240" w:lineRule="auto"/>
      <w:outlineLvl w:val="5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3345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semiHidden/>
    <w:rsid w:val="00783345"/>
    <w:rPr>
      <w:rFonts w:ascii="Times New Roman" w:eastAsia="Times New Roman" w:hAnsi="Times New Roman" w:cs="Times New Roman"/>
      <w:lang w:val="en-US"/>
    </w:rPr>
  </w:style>
  <w:style w:type="paragraph" w:customStyle="1" w:styleId="Web">
    <w:name w:val="Обычный (Web)"/>
    <w:basedOn w:val="a"/>
    <w:rsid w:val="00783345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11">
    <w:name w:val="Абзац списка1"/>
    <w:basedOn w:val="a"/>
    <w:rsid w:val="00783345"/>
    <w:pPr>
      <w:ind w:left="720"/>
      <w:contextualSpacing/>
    </w:pPr>
    <w:rPr>
      <w:rFonts w:eastAsia="Calibri"/>
    </w:rPr>
  </w:style>
  <w:style w:type="character" w:customStyle="1" w:styleId="hl41">
    <w:name w:val="hl41"/>
    <w:rsid w:val="00783345"/>
    <w:rPr>
      <w:b/>
      <w:bCs/>
      <w:sz w:val="20"/>
      <w:szCs w:val="20"/>
    </w:rPr>
  </w:style>
  <w:style w:type="table" w:styleId="a3">
    <w:name w:val="Table Grid"/>
    <w:basedOn w:val="a1"/>
    <w:uiPriority w:val="39"/>
    <w:rsid w:val="00E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2021</Words>
  <Characters>11521</Characters>
  <Application>Microsoft Office Word</Application>
  <DocSecurity>0</DocSecurity>
  <Lines>96</Lines>
  <Paragraphs>27</Paragraphs>
  <ScaleCrop>false</ScaleCrop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Spec_Zinaidino</cp:lastModifiedBy>
  <cp:revision>2</cp:revision>
  <dcterms:created xsi:type="dcterms:W3CDTF">2023-04-11T12:42:00Z</dcterms:created>
  <dcterms:modified xsi:type="dcterms:W3CDTF">2023-04-11T12:42:00Z</dcterms:modified>
</cp:coreProperties>
</file>