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6CC" w:rsidRDefault="007A4E82" w:rsidP="001756CC">
      <w:pPr>
        <w:jc w:val="center"/>
        <w:rPr>
          <w:rFonts w:ascii="CyrillicHeavy" w:hAnsi="CyrillicHeavy"/>
          <w:b/>
          <w:bCs/>
          <w:sz w:val="32"/>
        </w:rPr>
      </w:pPr>
      <w:r w:rsidRPr="007A4E82">
        <w:rPr>
          <w:rFonts w:ascii="CyrillicHeavy" w:hAnsi="CyrillicHeavy"/>
          <w:b/>
          <w:bCs/>
          <w:sz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6.75pt;height:45pt;visibility:visible">
            <v:imagedata r:id="rId6" o:title=""/>
          </v:shape>
        </w:pict>
      </w:r>
    </w:p>
    <w:p w:rsidR="001756CC" w:rsidRDefault="001756CC" w:rsidP="001756CC">
      <w:pPr>
        <w:jc w:val="center"/>
        <w:rPr>
          <w:b/>
          <w:bCs/>
          <w:sz w:val="32"/>
        </w:rPr>
      </w:pPr>
      <w:proofErr w:type="gramStart"/>
      <w:r>
        <w:rPr>
          <w:b/>
          <w:bCs/>
          <w:sz w:val="32"/>
        </w:rPr>
        <w:t>П</w:t>
      </w:r>
      <w:proofErr w:type="gramEnd"/>
      <w:r>
        <w:rPr>
          <w:b/>
          <w:bCs/>
          <w:sz w:val="32"/>
        </w:rPr>
        <w:t xml:space="preserve"> О С Т А Н О В Л Е Н И Е</w:t>
      </w:r>
    </w:p>
    <w:p w:rsidR="001756CC" w:rsidRDefault="001756CC" w:rsidP="001756CC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АДМИНИСТРАЦИИ  ЗИНАИДИНСКОГО СЕЛЬСКОГО ПОСЕЛЕНИЯ</w:t>
      </w:r>
    </w:p>
    <w:p w:rsidR="001756CC" w:rsidRDefault="001756CC" w:rsidP="001756CC">
      <w:pPr>
        <w:jc w:val="center"/>
        <w:rPr>
          <w:rFonts w:ascii="CyrillicHeavy" w:hAnsi="CyrillicHeavy"/>
          <w:bCs/>
          <w:sz w:val="28"/>
          <w:szCs w:val="28"/>
        </w:rPr>
      </w:pPr>
      <w:r>
        <w:rPr>
          <w:rFonts w:ascii="CyrillicHeavy" w:hAnsi="CyrillicHeavy"/>
          <w:bCs/>
          <w:sz w:val="28"/>
          <w:szCs w:val="28"/>
        </w:rPr>
        <w:t>Зинаидино</w:t>
      </w:r>
    </w:p>
    <w:p w:rsidR="001756CC" w:rsidRDefault="001756CC" w:rsidP="001756CC">
      <w:pPr>
        <w:jc w:val="center"/>
        <w:rPr>
          <w:rFonts w:ascii="CyrillicHeavy" w:hAnsi="CyrillicHeavy"/>
          <w:bCs/>
          <w:sz w:val="28"/>
          <w:szCs w:val="28"/>
        </w:rPr>
      </w:pPr>
    </w:p>
    <w:p w:rsidR="005A2C90" w:rsidRPr="005A2C90" w:rsidRDefault="005A2C90" w:rsidP="005A2C90">
      <w:pPr>
        <w:pStyle w:val="ad"/>
        <w:rPr>
          <w:rStyle w:val="af"/>
          <w:rFonts w:ascii="Times New Roman" w:hAnsi="Times New Roman"/>
          <w:b w:val="0"/>
          <w:sz w:val="28"/>
          <w:szCs w:val="28"/>
        </w:rPr>
      </w:pPr>
    </w:p>
    <w:p w:rsidR="005A2C90" w:rsidRPr="005A2C90" w:rsidRDefault="005A2C90" w:rsidP="00132654">
      <w:pPr>
        <w:pStyle w:val="ad"/>
        <w:jc w:val="left"/>
        <w:rPr>
          <w:rStyle w:val="af"/>
          <w:rFonts w:ascii="Times New Roman" w:hAnsi="Times New Roman"/>
          <w:b w:val="0"/>
          <w:sz w:val="28"/>
          <w:szCs w:val="28"/>
        </w:rPr>
      </w:pPr>
      <w:r>
        <w:rPr>
          <w:rStyle w:val="af"/>
          <w:rFonts w:ascii="Times New Roman" w:hAnsi="Times New Roman"/>
          <w:b w:val="0"/>
          <w:sz w:val="28"/>
          <w:szCs w:val="28"/>
        </w:rPr>
        <w:t xml:space="preserve"> </w:t>
      </w:r>
      <w:r w:rsidR="001B6201">
        <w:rPr>
          <w:rStyle w:val="af"/>
          <w:rFonts w:ascii="Times New Roman" w:hAnsi="Times New Roman"/>
          <w:b w:val="0"/>
          <w:sz w:val="28"/>
          <w:szCs w:val="28"/>
        </w:rPr>
        <w:t>23</w:t>
      </w:r>
      <w:r w:rsidR="001756CC">
        <w:rPr>
          <w:rStyle w:val="af"/>
          <w:rFonts w:ascii="Times New Roman" w:hAnsi="Times New Roman"/>
          <w:b w:val="0"/>
          <w:sz w:val="28"/>
          <w:szCs w:val="28"/>
        </w:rPr>
        <w:t xml:space="preserve"> мая  2023</w:t>
      </w:r>
      <w:r w:rsidRPr="005A2C90">
        <w:rPr>
          <w:rStyle w:val="af"/>
          <w:rFonts w:ascii="Times New Roman" w:hAnsi="Times New Roman"/>
          <w:b w:val="0"/>
          <w:sz w:val="28"/>
          <w:szCs w:val="28"/>
        </w:rPr>
        <w:t xml:space="preserve"> г</w:t>
      </w:r>
      <w:r w:rsidR="00056069">
        <w:rPr>
          <w:rStyle w:val="af"/>
          <w:rFonts w:ascii="Times New Roman" w:hAnsi="Times New Roman"/>
          <w:b w:val="0"/>
          <w:sz w:val="28"/>
          <w:szCs w:val="28"/>
        </w:rPr>
        <w:t xml:space="preserve">ода            </w:t>
      </w:r>
      <w:r w:rsidR="001756CC">
        <w:rPr>
          <w:rStyle w:val="af"/>
          <w:rFonts w:ascii="Times New Roman" w:hAnsi="Times New Roman"/>
          <w:b w:val="0"/>
          <w:sz w:val="28"/>
          <w:szCs w:val="28"/>
        </w:rPr>
        <w:t xml:space="preserve">                                                           </w:t>
      </w:r>
      <w:r w:rsidR="00056069">
        <w:rPr>
          <w:rStyle w:val="af"/>
          <w:rFonts w:ascii="Times New Roman" w:hAnsi="Times New Roman"/>
          <w:b w:val="0"/>
          <w:sz w:val="28"/>
          <w:szCs w:val="28"/>
        </w:rPr>
        <w:t xml:space="preserve">            № </w:t>
      </w:r>
      <w:r w:rsidR="001756CC">
        <w:rPr>
          <w:rStyle w:val="af"/>
          <w:rFonts w:ascii="Times New Roman" w:hAnsi="Times New Roman"/>
          <w:b w:val="0"/>
          <w:sz w:val="28"/>
          <w:szCs w:val="28"/>
        </w:rPr>
        <w:t>14</w:t>
      </w:r>
      <w:r w:rsidR="00056069">
        <w:rPr>
          <w:rStyle w:val="af"/>
          <w:rFonts w:ascii="Times New Roman" w:hAnsi="Times New Roman"/>
          <w:b w:val="0"/>
          <w:sz w:val="28"/>
          <w:szCs w:val="28"/>
        </w:rPr>
        <w:t xml:space="preserve"> </w:t>
      </w:r>
      <w:r w:rsidRPr="005A2C90">
        <w:rPr>
          <w:rStyle w:val="af"/>
          <w:rFonts w:ascii="Times New Roman" w:hAnsi="Times New Roman"/>
          <w:b w:val="0"/>
          <w:sz w:val="28"/>
          <w:szCs w:val="28"/>
        </w:rPr>
        <w:t xml:space="preserve">             </w:t>
      </w:r>
      <w:r w:rsidR="001756CC">
        <w:rPr>
          <w:rStyle w:val="af"/>
          <w:rFonts w:ascii="Times New Roman" w:hAnsi="Times New Roman"/>
          <w:b w:val="0"/>
          <w:sz w:val="28"/>
          <w:szCs w:val="28"/>
        </w:rPr>
        <w:t xml:space="preserve">           </w:t>
      </w:r>
    </w:p>
    <w:p w:rsidR="005A2C90" w:rsidRDefault="005A2C90" w:rsidP="007956A4">
      <w:pPr>
        <w:ind w:right="4396"/>
        <w:jc w:val="both"/>
        <w:rPr>
          <w:sz w:val="28"/>
          <w:szCs w:val="28"/>
        </w:rPr>
      </w:pPr>
    </w:p>
    <w:p w:rsidR="00132654" w:rsidRDefault="00132654" w:rsidP="007956A4">
      <w:pPr>
        <w:ind w:right="4396"/>
        <w:jc w:val="both"/>
        <w:rPr>
          <w:sz w:val="28"/>
          <w:szCs w:val="28"/>
        </w:rPr>
      </w:pPr>
    </w:p>
    <w:p w:rsidR="007956A4" w:rsidRPr="001756CC" w:rsidRDefault="007956A4" w:rsidP="007956A4">
      <w:pPr>
        <w:ind w:right="4396"/>
        <w:jc w:val="both"/>
        <w:rPr>
          <w:b/>
          <w:sz w:val="28"/>
          <w:szCs w:val="28"/>
        </w:rPr>
      </w:pPr>
      <w:r w:rsidRPr="001756CC">
        <w:rPr>
          <w:b/>
          <w:sz w:val="28"/>
          <w:szCs w:val="28"/>
        </w:rPr>
        <w:t xml:space="preserve">Об утверждении правил содержания и эксплуатации детских площадок и игрового оборудования, </w:t>
      </w:r>
      <w:proofErr w:type="spellStart"/>
      <w:proofErr w:type="gramStart"/>
      <w:r w:rsidRPr="001756CC">
        <w:rPr>
          <w:b/>
          <w:sz w:val="28"/>
          <w:szCs w:val="28"/>
        </w:rPr>
        <w:t>расположен</w:t>
      </w:r>
      <w:r w:rsidR="001756CC">
        <w:rPr>
          <w:b/>
          <w:sz w:val="28"/>
          <w:szCs w:val="28"/>
        </w:rPr>
        <w:t>-</w:t>
      </w:r>
      <w:r w:rsidRPr="001756CC">
        <w:rPr>
          <w:b/>
          <w:sz w:val="28"/>
          <w:szCs w:val="28"/>
        </w:rPr>
        <w:t>ных</w:t>
      </w:r>
      <w:proofErr w:type="spellEnd"/>
      <w:proofErr w:type="gramEnd"/>
      <w:r w:rsidRPr="001756CC">
        <w:rPr>
          <w:b/>
          <w:sz w:val="28"/>
          <w:szCs w:val="28"/>
        </w:rPr>
        <w:t xml:space="preserve"> на территории </w:t>
      </w:r>
      <w:r w:rsidR="001756CC">
        <w:rPr>
          <w:b/>
          <w:sz w:val="28"/>
          <w:szCs w:val="28"/>
        </w:rPr>
        <w:t>Зинаидинского</w:t>
      </w:r>
      <w:r w:rsidRPr="001756CC">
        <w:rPr>
          <w:b/>
          <w:sz w:val="28"/>
          <w:szCs w:val="28"/>
        </w:rPr>
        <w:t xml:space="preserve"> сельского поселения</w:t>
      </w:r>
    </w:p>
    <w:p w:rsidR="007956A4" w:rsidRDefault="007956A4" w:rsidP="007956A4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7956A4" w:rsidRPr="00FD4B8B" w:rsidRDefault="007956A4" w:rsidP="00132654">
      <w:pPr>
        <w:ind w:right="-5" w:firstLine="708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>      В соответствии с Федеральным законом  № 131-ФЗ от 06.10.2003г. «Об общих принципах организации местного самоуправ</w:t>
      </w:r>
      <w:r w:rsidR="005A2C90">
        <w:rPr>
          <w:color w:val="000000"/>
          <w:sz w:val="28"/>
          <w:szCs w:val="28"/>
        </w:rPr>
        <w:t>ления в Российской Федерации», решением собрания</w:t>
      </w:r>
      <w:r>
        <w:rPr>
          <w:color w:val="000000"/>
          <w:sz w:val="28"/>
          <w:szCs w:val="28"/>
        </w:rPr>
        <w:t xml:space="preserve"> депутатов </w:t>
      </w:r>
      <w:r w:rsidR="001756CC">
        <w:rPr>
          <w:color w:val="000000"/>
          <w:sz w:val="28"/>
          <w:szCs w:val="28"/>
        </w:rPr>
        <w:t>Зинаидинского сельского поселения № 4 от 30</w:t>
      </w:r>
      <w:r w:rsidR="005A2C90">
        <w:rPr>
          <w:color w:val="000000"/>
          <w:sz w:val="28"/>
          <w:szCs w:val="28"/>
        </w:rPr>
        <w:t>.11.2017</w:t>
      </w:r>
      <w:r w:rsidR="00C305C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г. «</w:t>
      </w:r>
      <w:r w:rsidR="00C305C2" w:rsidRPr="00AD70E0">
        <w:rPr>
          <w:sz w:val="28"/>
          <w:szCs w:val="28"/>
        </w:rPr>
        <w:t>Об утверждении Правил благо</w:t>
      </w:r>
      <w:r w:rsidR="005A2C90">
        <w:rPr>
          <w:sz w:val="28"/>
          <w:szCs w:val="28"/>
        </w:rPr>
        <w:t>устройства</w:t>
      </w:r>
      <w:r w:rsidR="00C305C2" w:rsidRPr="00AD70E0">
        <w:rPr>
          <w:bCs/>
          <w:sz w:val="28"/>
          <w:szCs w:val="28"/>
        </w:rPr>
        <w:t xml:space="preserve"> территории </w:t>
      </w:r>
      <w:r w:rsidR="001756CC">
        <w:rPr>
          <w:bCs/>
          <w:sz w:val="28"/>
          <w:szCs w:val="28"/>
        </w:rPr>
        <w:t>Зинаидинского</w:t>
      </w:r>
      <w:r w:rsidR="005A2C90">
        <w:rPr>
          <w:bCs/>
          <w:sz w:val="28"/>
          <w:szCs w:val="28"/>
        </w:rPr>
        <w:t xml:space="preserve"> сельского </w:t>
      </w:r>
      <w:r w:rsidR="00C305C2" w:rsidRPr="00AD70E0">
        <w:rPr>
          <w:bCs/>
          <w:sz w:val="28"/>
          <w:szCs w:val="28"/>
        </w:rPr>
        <w:t>поселения</w:t>
      </w:r>
      <w:r w:rsidR="00C305C2">
        <w:rPr>
          <w:bCs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, ГОСТ </w:t>
      </w:r>
      <w:proofErr w:type="gramStart"/>
      <w:r>
        <w:rPr>
          <w:color w:val="000000"/>
          <w:sz w:val="28"/>
          <w:szCs w:val="28"/>
        </w:rPr>
        <w:t>Р</w:t>
      </w:r>
      <w:proofErr w:type="gramEnd"/>
      <w:r>
        <w:rPr>
          <w:color w:val="000000"/>
          <w:sz w:val="28"/>
          <w:szCs w:val="28"/>
        </w:rPr>
        <w:t xml:space="preserve"> 52301-2013 «Оборудование и покрытия детских игровых площадок. Безопасность при эксплуатации. Общие требования»,</w:t>
      </w:r>
      <w:r w:rsidR="00F64144">
        <w:rPr>
          <w:color w:val="000000"/>
          <w:sz w:val="28"/>
          <w:szCs w:val="28"/>
        </w:rPr>
        <w:t xml:space="preserve"> </w:t>
      </w:r>
      <w:r w:rsidR="00F64144" w:rsidRPr="00F64144">
        <w:rPr>
          <w:sz w:val="28"/>
          <w:szCs w:val="28"/>
        </w:rPr>
        <w:t xml:space="preserve">с целью упорядочения установок детских игровых и спортивных площадок, требований к их техническому состоянию и содержанию на территории </w:t>
      </w:r>
      <w:r w:rsidR="001756CC">
        <w:rPr>
          <w:sz w:val="28"/>
          <w:szCs w:val="28"/>
        </w:rPr>
        <w:t xml:space="preserve"> Зинаидинского</w:t>
      </w:r>
      <w:r w:rsidR="00F64144">
        <w:rPr>
          <w:sz w:val="28"/>
          <w:szCs w:val="28"/>
        </w:rPr>
        <w:t xml:space="preserve"> сельское поселение, руководствуясь</w:t>
      </w:r>
      <w:r>
        <w:rPr>
          <w:color w:val="000000"/>
          <w:sz w:val="28"/>
          <w:szCs w:val="28"/>
        </w:rPr>
        <w:t xml:space="preserve"> </w:t>
      </w:r>
      <w:r w:rsidR="001756CC">
        <w:rPr>
          <w:sz w:val="28"/>
          <w:szCs w:val="28"/>
        </w:rPr>
        <w:t xml:space="preserve">Уставом </w:t>
      </w:r>
      <w:r>
        <w:rPr>
          <w:sz w:val="28"/>
          <w:szCs w:val="28"/>
        </w:rPr>
        <w:t xml:space="preserve"> </w:t>
      </w:r>
      <w:r w:rsidR="001756CC">
        <w:rPr>
          <w:sz w:val="28"/>
          <w:szCs w:val="28"/>
        </w:rPr>
        <w:t>Зинаидинского</w:t>
      </w:r>
      <w:r w:rsidR="00D43591">
        <w:rPr>
          <w:sz w:val="28"/>
          <w:szCs w:val="28"/>
        </w:rPr>
        <w:t xml:space="preserve"> сельское поселение</w:t>
      </w:r>
      <w:r w:rsidR="005A2C90">
        <w:rPr>
          <w:sz w:val="28"/>
          <w:szCs w:val="28"/>
        </w:rPr>
        <w:t xml:space="preserve">, </w:t>
      </w:r>
      <w:r w:rsidR="001756CC">
        <w:rPr>
          <w:sz w:val="28"/>
          <w:szCs w:val="28"/>
        </w:rPr>
        <w:t xml:space="preserve">администрация Зинаидинского сельского поселения </w:t>
      </w:r>
      <w:proofErr w:type="spellStart"/>
      <w:proofErr w:type="gramStart"/>
      <w:r w:rsidR="001756CC" w:rsidRPr="00FD4B8B">
        <w:rPr>
          <w:b/>
          <w:sz w:val="28"/>
          <w:szCs w:val="28"/>
        </w:rPr>
        <w:t>п</w:t>
      </w:r>
      <w:proofErr w:type="spellEnd"/>
      <w:proofErr w:type="gramEnd"/>
      <w:r w:rsidR="00FD4B8B">
        <w:rPr>
          <w:b/>
          <w:sz w:val="28"/>
          <w:szCs w:val="28"/>
        </w:rPr>
        <w:t xml:space="preserve"> </w:t>
      </w:r>
      <w:r w:rsidR="001756CC" w:rsidRPr="00FD4B8B">
        <w:rPr>
          <w:b/>
          <w:sz w:val="28"/>
          <w:szCs w:val="28"/>
        </w:rPr>
        <w:t>о</w:t>
      </w:r>
      <w:r w:rsidR="00FD4B8B">
        <w:rPr>
          <w:b/>
          <w:sz w:val="28"/>
          <w:szCs w:val="28"/>
        </w:rPr>
        <w:t xml:space="preserve"> </w:t>
      </w:r>
      <w:r w:rsidR="001756CC" w:rsidRPr="00FD4B8B">
        <w:rPr>
          <w:b/>
          <w:sz w:val="28"/>
          <w:szCs w:val="28"/>
        </w:rPr>
        <w:t>с</w:t>
      </w:r>
      <w:r w:rsidR="00FD4B8B">
        <w:rPr>
          <w:b/>
          <w:sz w:val="28"/>
          <w:szCs w:val="28"/>
        </w:rPr>
        <w:t xml:space="preserve"> </w:t>
      </w:r>
      <w:r w:rsidR="001756CC" w:rsidRPr="00FD4B8B">
        <w:rPr>
          <w:b/>
          <w:sz w:val="28"/>
          <w:szCs w:val="28"/>
        </w:rPr>
        <w:t>т</w:t>
      </w:r>
      <w:r w:rsidR="00FD4B8B">
        <w:rPr>
          <w:b/>
          <w:sz w:val="28"/>
          <w:szCs w:val="28"/>
        </w:rPr>
        <w:t xml:space="preserve"> </w:t>
      </w:r>
      <w:r w:rsidR="001756CC" w:rsidRPr="00FD4B8B">
        <w:rPr>
          <w:b/>
          <w:sz w:val="28"/>
          <w:szCs w:val="28"/>
        </w:rPr>
        <w:t>а</w:t>
      </w:r>
      <w:r w:rsidR="00FD4B8B">
        <w:rPr>
          <w:b/>
          <w:sz w:val="28"/>
          <w:szCs w:val="28"/>
        </w:rPr>
        <w:t xml:space="preserve"> </w:t>
      </w:r>
      <w:proofErr w:type="spellStart"/>
      <w:r w:rsidR="001756CC" w:rsidRPr="00FD4B8B">
        <w:rPr>
          <w:b/>
          <w:sz w:val="28"/>
          <w:szCs w:val="28"/>
        </w:rPr>
        <w:t>н</w:t>
      </w:r>
      <w:proofErr w:type="spellEnd"/>
      <w:r w:rsidR="00FD4B8B">
        <w:rPr>
          <w:b/>
          <w:sz w:val="28"/>
          <w:szCs w:val="28"/>
        </w:rPr>
        <w:t xml:space="preserve"> </w:t>
      </w:r>
      <w:r w:rsidR="001756CC" w:rsidRPr="00FD4B8B">
        <w:rPr>
          <w:b/>
          <w:sz w:val="28"/>
          <w:szCs w:val="28"/>
        </w:rPr>
        <w:t>о</w:t>
      </w:r>
      <w:r w:rsidR="00FD4B8B">
        <w:rPr>
          <w:b/>
          <w:sz w:val="28"/>
          <w:szCs w:val="28"/>
        </w:rPr>
        <w:t xml:space="preserve"> </w:t>
      </w:r>
      <w:r w:rsidR="001756CC" w:rsidRPr="00FD4B8B">
        <w:rPr>
          <w:b/>
          <w:sz w:val="28"/>
          <w:szCs w:val="28"/>
        </w:rPr>
        <w:t>в</w:t>
      </w:r>
      <w:r w:rsidR="00FD4B8B">
        <w:rPr>
          <w:b/>
          <w:sz w:val="28"/>
          <w:szCs w:val="28"/>
        </w:rPr>
        <w:t xml:space="preserve"> </w:t>
      </w:r>
      <w:r w:rsidR="001756CC" w:rsidRPr="00FD4B8B">
        <w:rPr>
          <w:b/>
          <w:sz w:val="28"/>
          <w:szCs w:val="28"/>
        </w:rPr>
        <w:t>л</w:t>
      </w:r>
      <w:r w:rsidR="00FD4B8B">
        <w:rPr>
          <w:b/>
          <w:sz w:val="28"/>
          <w:szCs w:val="28"/>
        </w:rPr>
        <w:t xml:space="preserve"> </w:t>
      </w:r>
      <w:r w:rsidR="001756CC" w:rsidRPr="00FD4B8B">
        <w:rPr>
          <w:b/>
          <w:sz w:val="28"/>
          <w:szCs w:val="28"/>
        </w:rPr>
        <w:t>я</w:t>
      </w:r>
      <w:r w:rsidR="00FD4B8B">
        <w:rPr>
          <w:b/>
          <w:sz w:val="28"/>
          <w:szCs w:val="28"/>
        </w:rPr>
        <w:t xml:space="preserve"> </w:t>
      </w:r>
      <w:r w:rsidR="001756CC" w:rsidRPr="00FD4B8B">
        <w:rPr>
          <w:b/>
          <w:sz w:val="28"/>
          <w:szCs w:val="28"/>
        </w:rPr>
        <w:t>е</w:t>
      </w:r>
      <w:r w:rsidR="00FD4B8B">
        <w:rPr>
          <w:b/>
          <w:sz w:val="28"/>
          <w:szCs w:val="28"/>
        </w:rPr>
        <w:t xml:space="preserve"> </w:t>
      </w:r>
      <w:r w:rsidR="001756CC" w:rsidRPr="00FD4B8B">
        <w:rPr>
          <w:b/>
          <w:sz w:val="28"/>
          <w:szCs w:val="28"/>
        </w:rPr>
        <w:t>т:</w:t>
      </w:r>
    </w:p>
    <w:p w:rsidR="001756CC" w:rsidRPr="00317551" w:rsidRDefault="007956A4" w:rsidP="001756CC">
      <w:pPr>
        <w:pStyle w:val="a3"/>
        <w:spacing w:before="0" w:beforeAutospacing="0" w:after="0" w:afterAutospacing="0" w:line="27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  «Правила содержания и эксплуатации детских площадок и игрового оборудования», расположенных на  территории </w:t>
      </w:r>
      <w:r w:rsidR="001756CC">
        <w:rPr>
          <w:sz w:val="28"/>
          <w:szCs w:val="28"/>
        </w:rPr>
        <w:t>Зинаидинского</w:t>
      </w:r>
      <w:r>
        <w:rPr>
          <w:sz w:val="28"/>
          <w:szCs w:val="28"/>
        </w:rPr>
        <w:t xml:space="preserve"> сельского поселения (приложение 1).</w:t>
      </w:r>
    </w:p>
    <w:p w:rsidR="001756CC" w:rsidRPr="00317551" w:rsidRDefault="001756CC" w:rsidP="001756CC">
      <w:pPr>
        <w:ind w:firstLine="709"/>
        <w:jc w:val="both"/>
        <w:rPr>
          <w:sz w:val="28"/>
          <w:szCs w:val="28"/>
        </w:rPr>
      </w:pPr>
      <w:r w:rsidRPr="00C33432">
        <w:rPr>
          <w:sz w:val="28"/>
          <w:szCs w:val="28"/>
        </w:rPr>
        <w:t xml:space="preserve">2. Разместить настоящее постановление </w:t>
      </w:r>
      <w:r>
        <w:rPr>
          <w:sz w:val="28"/>
          <w:szCs w:val="28"/>
        </w:rPr>
        <w:t>в единой информационной системе.</w:t>
      </w:r>
    </w:p>
    <w:p w:rsidR="001756CC" w:rsidRPr="00BA0140" w:rsidRDefault="00132654" w:rsidP="001756CC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3</w:t>
      </w:r>
      <w:r w:rsidR="001756CC" w:rsidRPr="00BA0140">
        <w:rPr>
          <w:rFonts w:eastAsia="Calibri"/>
          <w:sz w:val="28"/>
          <w:szCs w:val="28"/>
        </w:rPr>
        <w:t>. Обнародовать настоящее постановление в порядке, предусмотренном Уставом сельского поселения.</w:t>
      </w:r>
    </w:p>
    <w:p w:rsidR="001756CC" w:rsidRPr="00BA0140" w:rsidRDefault="00132654" w:rsidP="001756CC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4</w:t>
      </w:r>
      <w:r w:rsidR="001756CC" w:rsidRPr="00BA0140">
        <w:rPr>
          <w:rFonts w:eastAsia="Calibri"/>
          <w:sz w:val="28"/>
          <w:szCs w:val="28"/>
        </w:rPr>
        <w:t xml:space="preserve">. Настоящее постановление вступает в силу со дня его официального обнародования. </w:t>
      </w:r>
    </w:p>
    <w:p w:rsidR="001756CC" w:rsidRDefault="00132654" w:rsidP="001756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5</w:t>
      </w:r>
      <w:r w:rsidR="001756CC" w:rsidRPr="00BA0140">
        <w:rPr>
          <w:sz w:val="28"/>
          <w:szCs w:val="28"/>
        </w:rPr>
        <w:t xml:space="preserve">. </w:t>
      </w:r>
      <w:proofErr w:type="gramStart"/>
      <w:r w:rsidR="001756CC" w:rsidRPr="00BA0140">
        <w:rPr>
          <w:sz w:val="28"/>
          <w:szCs w:val="28"/>
        </w:rPr>
        <w:t>Контроль за</w:t>
      </w:r>
      <w:proofErr w:type="gramEnd"/>
      <w:r w:rsidR="001756CC" w:rsidRPr="00BA0140">
        <w:rPr>
          <w:sz w:val="28"/>
          <w:szCs w:val="28"/>
        </w:rPr>
        <w:t xml:space="preserve"> исполнением настоящего </w:t>
      </w:r>
      <w:r w:rsidR="001756CC">
        <w:rPr>
          <w:sz w:val="28"/>
          <w:szCs w:val="28"/>
        </w:rPr>
        <w:t>постановления оставляю за собой</w:t>
      </w:r>
    </w:p>
    <w:p w:rsidR="00132654" w:rsidRDefault="00132654" w:rsidP="001756CC">
      <w:pPr>
        <w:jc w:val="both"/>
        <w:rPr>
          <w:sz w:val="28"/>
          <w:szCs w:val="28"/>
        </w:rPr>
      </w:pPr>
    </w:p>
    <w:p w:rsidR="00132654" w:rsidRPr="00BA0140" w:rsidRDefault="00132654" w:rsidP="001756CC">
      <w:pPr>
        <w:jc w:val="both"/>
        <w:rPr>
          <w:sz w:val="28"/>
          <w:szCs w:val="28"/>
        </w:rPr>
      </w:pPr>
    </w:p>
    <w:p w:rsidR="00132654" w:rsidRDefault="001756CC" w:rsidP="001756CC">
      <w:pPr>
        <w:rPr>
          <w:b/>
          <w:sz w:val="28"/>
          <w:szCs w:val="28"/>
        </w:rPr>
      </w:pPr>
      <w:r w:rsidRPr="00BA0140">
        <w:rPr>
          <w:b/>
          <w:sz w:val="28"/>
          <w:szCs w:val="28"/>
        </w:rPr>
        <w:t>Глава администрации</w:t>
      </w:r>
    </w:p>
    <w:p w:rsidR="001756CC" w:rsidRDefault="001756CC" w:rsidP="001756CC">
      <w:pPr>
        <w:rPr>
          <w:b/>
          <w:sz w:val="28"/>
          <w:szCs w:val="28"/>
        </w:rPr>
      </w:pPr>
      <w:r w:rsidRPr="00BA0140">
        <w:rPr>
          <w:b/>
          <w:sz w:val="28"/>
          <w:szCs w:val="28"/>
        </w:rPr>
        <w:t>Зинаидин</w:t>
      </w:r>
      <w:r>
        <w:rPr>
          <w:b/>
          <w:sz w:val="28"/>
          <w:szCs w:val="28"/>
        </w:rPr>
        <w:t xml:space="preserve">ского сельского поселении                  </w:t>
      </w:r>
      <w:r w:rsidR="00132654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      </w:t>
      </w:r>
      <w:r w:rsidRPr="00BA0140">
        <w:rPr>
          <w:b/>
          <w:sz w:val="28"/>
          <w:szCs w:val="28"/>
        </w:rPr>
        <w:t xml:space="preserve">      И.Н. </w:t>
      </w:r>
      <w:r>
        <w:rPr>
          <w:b/>
          <w:sz w:val="28"/>
          <w:szCs w:val="28"/>
        </w:rPr>
        <w:t>Савостин</w:t>
      </w:r>
    </w:p>
    <w:p w:rsidR="001756CC" w:rsidRDefault="001756CC" w:rsidP="001756CC">
      <w:pPr>
        <w:rPr>
          <w:b/>
          <w:sz w:val="28"/>
          <w:szCs w:val="28"/>
        </w:rPr>
      </w:pPr>
    </w:p>
    <w:p w:rsidR="001756CC" w:rsidRDefault="001756CC" w:rsidP="001756CC">
      <w:pPr>
        <w:rPr>
          <w:b/>
          <w:sz w:val="28"/>
          <w:szCs w:val="28"/>
        </w:rPr>
      </w:pPr>
    </w:p>
    <w:p w:rsidR="001756CC" w:rsidRPr="00A304C4" w:rsidRDefault="001756CC" w:rsidP="001756CC">
      <w:pPr>
        <w:rPr>
          <w:b/>
          <w:sz w:val="28"/>
          <w:szCs w:val="28"/>
        </w:rPr>
      </w:pPr>
      <w:r w:rsidRPr="00A304C4">
        <w:rPr>
          <w:b/>
          <w:sz w:val="28"/>
          <w:szCs w:val="28"/>
        </w:rPr>
        <w:lastRenderedPageBreak/>
        <w:t xml:space="preserve">                                                       </w:t>
      </w:r>
      <w:r>
        <w:rPr>
          <w:b/>
          <w:sz w:val="28"/>
          <w:szCs w:val="28"/>
        </w:rPr>
        <w:t xml:space="preserve">               </w:t>
      </w:r>
      <w:r w:rsidR="00132654">
        <w:rPr>
          <w:b/>
          <w:sz w:val="28"/>
          <w:szCs w:val="28"/>
        </w:rPr>
        <w:t xml:space="preserve">            </w:t>
      </w:r>
      <w:r>
        <w:rPr>
          <w:b/>
          <w:sz w:val="28"/>
          <w:szCs w:val="28"/>
        </w:rPr>
        <w:t xml:space="preserve"> </w:t>
      </w:r>
      <w:r w:rsidRPr="00A304C4">
        <w:rPr>
          <w:b/>
          <w:sz w:val="28"/>
          <w:szCs w:val="28"/>
        </w:rPr>
        <w:t>Утвержден</w:t>
      </w:r>
      <w:r>
        <w:rPr>
          <w:b/>
          <w:sz w:val="28"/>
          <w:szCs w:val="28"/>
        </w:rPr>
        <w:t>ы</w:t>
      </w:r>
    </w:p>
    <w:p w:rsidR="001756CC" w:rsidRDefault="001756CC" w:rsidP="001756CC">
      <w:pPr>
        <w:tabs>
          <w:tab w:val="left" w:pos="6255"/>
        </w:tabs>
        <w:jc w:val="center"/>
        <w:rPr>
          <w:b/>
          <w:sz w:val="28"/>
          <w:szCs w:val="28"/>
        </w:rPr>
      </w:pPr>
      <w:r w:rsidRPr="00A304C4">
        <w:rPr>
          <w:b/>
          <w:sz w:val="28"/>
          <w:szCs w:val="28"/>
        </w:rPr>
        <w:t xml:space="preserve">                                                            </w:t>
      </w:r>
      <w:r>
        <w:rPr>
          <w:b/>
          <w:sz w:val="28"/>
          <w:szCs w:val="28"/>
        </w:rPr>
        <w:t xml:space="preserve">     постановлением администрации</w:t>
      </w:r>
    </w:p>
    <w:p w:rsidR="001756CC" w:rsidRPr="00A304C4" w:rsidRDefault="001756CC" w:rsidP="001756CC">
      <w:pPr>
        <w:tabs>
          <w:tab w:val="left" w:pos="625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Зинаидинского сельского поселения</w:t>
      </w:r>
    </w:p>
    <w:p w:rsidR="001756CC" w:rsidRPr="00A304C4" w:rsidRDefault="001756CC" w:rsidP="001756CC">
      <w:pPr>
        <w:tabs>
          <w:tab w:val="left" w:pos="6255"/>
        </w:tabs>
        <w:jc w:val="center"/>
        <w:rPr>
          <w:b/>
          <w:sz w:val="28"/>
          <w:szCs w:val="28"/>
        </w:rPr>
      </w:pPr>
      <w:r w:rsidRPr="00A304C4">
        <w:rPr>
          <w:b/>
          <w:sz w:val="28"/>
          <w:szCs w:val="28"/>
        </w:rPr>
        <w:t xml:space="preserve">                                                           </w:t>
      </w:r>
      <w:r>
        <w:rPr>
          <w:b/>
          <w:sz w:val="28"/>
          <w:szCs w:val="28"/>
        </w:rPr>
        <w:t xml:space="preserve">      </w:t>
      </w:r>
      <w:r w:rsidRPr="00A304C4">
        <w:rPr>
          <w:b/>
          <w:sz w:val="28"/>
          <w:szCs w:val="28"/>
        </w:rPr>
        <w:t xml:space="preserve"> о</w:t>
      </w:r>
      <w:r w:rsidR="00FD4B8B">
        <w:rPr>
          <w:b/>
          <w:sz w:val="28"/>
          <w:szCs w:val="28"/>
        </w:rPr>
        <w:t>т «05</w:t>
      </w:r>
      <w:r>
        <w:rPr>
          <w:b/>
          <w:sz w:val="28"/>
          <w:szCs w:val="28"/>
        </w:rPr>
        <w:t>» мая 2023 г  №  14</w:t>
      </w:r>
      <w:r w:rsidRPr="00A304C4">
        <w:rPr>
          <w:b/>
          <w:sz w:val="28"/>
          <w:szCs w:val="28"/>
        </w:rPr>
        <w:t xml:space="preserve">   </w:t>
      </w:r>
    </w:p>
    <w:p w:rsidR="001756CC" w:rsidRPr="00A304C4" w:rsidRDefault="001756CC" w:rsidP="001756CC">
      <w:pPr>
        <w:tabs>
          <w:tab w:val="left" w:pos="6255"/>
        </w:tabs>
        <w:jc w:val="center"/>
        <w:rPr>
          <w:b/>
          <w:sz w:val="28"/>
          <w:szCs w:val="28"/>
        </w:rPr>
      </w:pPr>
    </w:p>
    <w:p w:rsidR="007956A4" w:rsidRDefault="007956A4" w:rsidP="007956A4">
      <w:pPr>
        <w:ind w:left="5760"/>
        <w:jc w:val="center"/>
        <w:rPr>
          <w:sz w:val="22"/>
          <w:szCs w:val="22"/>
        </w:rPr>
      </w:pPr>
    </w:p>
    <w:p w:rsidR="007956A4" w:rsidRDefault="007956A4" w:rsidP="007956A4">
      <w:pPr>
        <w:pStyle w:val="a3"/>
        <w:spacing w:before="0" w:beforeAutospacing="0" w:after="0" w:afterAutospacing="0" w:line="270" w:lineRule="atLeast"/>
        <w:jc w:val="center"/>
        <w:rPr>
          <w:b/>
          <w:color w:val="000000"/>
        </w:rPr>
      </w:pPr>
      <w:r>
        <w:rPr>
          <w:b/>
          <w:color w:val="000000"/>
        </w:rPr>
        <w:t>ПРАВИЛА СОДЕРЖАНИЯ И ЭКСПЛУАТАЦИИ</w:t>
      </w:r>
    </w:p>
    <w:p w:rsidR="007956A4" w:rsidRDefault="007956A4" w:rsidP="007956A4">
      <w:pPr>
        <w:pStyle w:val="a3"/>
        <w:spacing w:before="0" w:beforeAutospacing="0" w:after="0" w:afterAutospacing="0" w:line="270" w:lineRule="atLeast"/>
        <w:jc w:val="center"/>
        <w:rPr>
          <w:b/>
          <w:color w:val="000000"/>
        </w:rPr>
      </w:pPr>
      <w:r>
        <w:rPr>
          <w:b/>
          <w:color w:val="000000"/>
        </w:rPr>
        <w:t xml:space="preserve">ДЕТСКИХ   ПЛОЩАДОК И ИГРОВОГО ОБОРУДОВАНИЯ, РАСПОЛОЖЕННОГО НА ТЕРРИТОРИИ </w:t>
      </w:r>
      <w:r w:rsidR="00132654">
        <w:rPr>
          <w:b/>
          <w:color w:val="000000"/>
        </w:rPr>
        <w:t>ЗИНАИДИНСКОГО</w:t>
      </w:r>
      <w:r>
        <w:rPr>
          <w:b/>
          <w:color w:val="000000"/>
        </w:rPr>
        <w:t xml:space="preserve"> СЕЛЬСКОГО ПОСЕЛЕНИЯ</w:t>
      </w:r>
    </w:p>
    <w:p w:rsidR="007956A4" w:rsidRDefault="007956A4" w:rsidP="007956A4">
      <w:pPr>
        <w:pStyle w:val="a3"/>
        <w:spacing w:before="0" w:beforeAutospacing="0" w:after="0" w:afterAutospacing="0" w:line="270" w:lineRule="atLeast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7956A4" w:rsidRDefault="007956A4" w:rsidP="007956A4">
      <w:pPr>
        <w:pStyle w:val="a3"/>
        <w:spacing w:before="0" w:beforeAutospacing="0" w:after="0" w:afterAutospacing="0" w:line="270" w:lineRule="atLeast"/>
        <w:jc w:val="center"/>
      </w:pPr>
      <w:r>
        <w:t>1.ВВЕДЕНИЕ</w:t>
      </w:r>
    </w:p>
    <w:p w:rsidR="007956A4" w:rsidRDefault="007956A4" w:rsidP="007956A4">
      <w:pPr>
        <w:pStyle w:val="a3"/>
        <w:spacing w:before="0" w:beforeAutospacing="0" w:after="0" w:afterAutospacing="0" w:line="270" w:lineRule="atLeast"/>
        <w:jc w:val="center"/>
      </w:pPr>
    </w:p>
    <w:p w:rsidR="007956A4" w:rsidRDefault="007956A4" w:rsidP="007956A4">
      <w:pPr>
        <w:shd w:val="clear" w:color="auto" w:fill="FFFFFF"/>
        <w:spacing w:before="75" w:after="75" w:line="252" w:lineRule="atLeast"/>
        <w:ind w:firstLine="708"/>
        <w:jc w:val="both"/>
      </w:pPr>
      <w:r>
        <w:t xml:space="preserve">Детские площадки обычно предназначены для игр и активного отдыха детей разных возрастов: </w:t>
      </w:r>
      <w:proofErr w:type="spellStart"/>
      <w:r>
        <w:t>преддошкольного</w:t>
      </w:r>
      <w:proofErr w:type="spellEnd"/>
      <w:r>
        <w:t xml:space="preserve"> (до 3 лет), дошкольного (до 7 лет), младшего и среднего школьного возраста (7-12 лет). Площадки могут быть организованы в виде отдельных площадок для разных возрастных групп или как комплексные игровые площадки с зонированием по во</w:t>
      </w:r>
      <w:r w:rsidR="00E97AD8">
        <w:t>зрастным интересам.</w:t>
      </w:r>
      <w:r>
        <w:t xml:space="preserve"> Удельные размеры площадок определяются из расчета 0,5- 0,7 кв</w:t>
      </w:r>
      <w:proofErr w:type="gramStart"/>
      <w:r>
        <w:t>.м</w:t>
      </w:r>
      <w:proofErr w:type="gramEnd"/>
      <w:r>
        <w:t>/чел. на 1 жителя.</w:t>
      </w:r>
    </w:p>
    <w:p w:rsidR="007956A4" w:rsidRDefault="007956A4" w:rsidP="007956A4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7956A4" w:rsidRDefault="007956A4" w:rsidP="007956A4">
      <w:pPr>
        <w:pStyle w:val="a3"/>
        <w:spacing w:before="0" w:beforeAutospacing="0" w:after="0" w:afterAutospacing="0" w:line="270" w:lineRule="atLeast"/>
        <w:jc w:val="center"/>
      </w:pPr>
      <w:r>
        <w:t>2.ТРЕБОВАНИЕ К РАЗМЕЩЕНИЮ ДЕТСКИХ ИГРОВЫХ  ПЛОЩАДОК</w:t>
      </w:r>
    </w:p>
    <w:p w:rsidR="007956A4" w:rsidRDefault="007956A4" w:rsidP="007956A4">
      <w:pPr>
        <w:pStyle w:val="a3"/>
        <w:spacing w:before="0" w:beforeAutospacing="0" w:after="0" w:afterAutospacing="0" w:line="270" w:lineRule="atLeast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7956A4" w:rsidRDefault="007956A4" w:rsidP="007956A4">
      <w:pPr>
        <w:pStyle w:val="a3"/>
        <w:spacing w:before="0" w:beforeAutospacing="0" w:after="0" w:afterAutospacing="0" w:line="270" w:lineRule="atLeast"/>
        <w:ind w:firstLine="708"/>
        <w:jc w:val="both"/>
      </w:pPr>
      <w:r>
        <w:t>Размещение детской игровой площадки должно производиться, с учетом следующих позиций:</w:t>
      </w:r>
    </w:p>
    <w:p w:rsidR="007956A4" w:rsidRDefault="007956A4" w:rsidP="007956A4">
      <w:pPr>
        <w:pStyle w:val="a3"/>
        <w:spacing w:before="0" w:beforeAutospacing="0" w:after="0" w:afterAutospacing="0" w:line="270" w:lineRule="atLeast"/>
        <w:jc w:val="both"/>
      </w:pPr>
      <w:r>
        <w:t>- особенности ландшафта (уклоны на местности, деревья, дорожки и т.п.);</w:t>
      </w:r>
    </w:p>
    <w:p w:rsidR="007956A4" w:rsidRDefault="007956A4" w:rsidP="007956A4">
      <w:pPr>
        <w:pStyle w:val="a3"/>
        <w:spacing w:before="0" w:beforeAutospacing="0" w:after="0" w:afterAutospacing="0" w:line="270" w:lineRule="atLeast"/>
        <w:jc w:val="both"/>
      </w:pPr>
      <w:r>
        <w:t>- расположение подземных коммуникаций в районе планируемой площадки;</w:t>
      </w:r>
    </w:p>
    <w:p w:rsidR="007956A4" w:rsidRDefault="007956A4" w:rsidP="007956A4">
      <w:pPr>
        <w:pStyle w:val="a3"/>
        <w:spacing w:before="0" w:beforeAutospacing="0" w:after="0" w:afterAutospacing="0" w:line="270" w:lineRule="atLeast"/>
        <w:jc w:val="both"/>
      </w:pPr>
      <w:r>
        <w:t xml:space="preserve">- обязательное наличие зон безопасности для каждого отдельного игрового компонента площадки (не менее двух метров от одного до другого, для качелей - длина качелей + </w:t>
      </w:r>
      <w:smartTag w:uri="urn:schemas-microsoft-com:office:smarttags" w:element="metricconverter">
        <w:smartTagPr>
          <w:attr w:name="ProductID" w:val="2 метра"/>
        </w:smartTagPr>
        <w:r>
          <w:t>2 метра</w:t>
        </w:r>
      </w:smartTag>
      <w:r>
        <w:t>);</w:t>
      </w:r>
    </w:p>
    <w:p w:rsidR="007956A4" w:rsidRDefault="007956A4" w:rsidP="007956A4">
      <w:pPr>
        <w:pStyle w:val="a3"/>
        <w:spacing w:before="0" w:beforeAutospacing="0" w:after="0" w:afterAutospacing="0" w:line="270" w:lineRule="atLeast"/>
        <w:jc w:val="both"/>
      </w:pPr>
      <w:r>
        <w:t>- выделение возрастных зон в связи с отсутствием у маленьких детей чувства опасности и слабого развития координации движений;</w:t>
      </w:r>
    </w:p>
    <w:p w:rsidR="007956A4" w:rsidRDefault="007956A4" w:rsidP="007956A4">
      <w:pPr>
        <w:pStyle w:val="a3"/>
        <w:spacing w:before="0" w:beforeAutospacing="0" w:after="0" w:afterAutospacing="0" w:line="270" w:lineRule="atLeast"/>
        <w:jc w:val="both"/>
      </w:pPr>
      <w:r>
        <w:t>- ограждение площадки от близко проходящего транспорта, пешеходных дорожек, выгула собак.</w:t>
      </w:r>
    </w:p>
    <w:p w:rsidR="007956A4" w:rsidRDefault="007956A4" w:rsidP="007956A4">
      <w:pPr>
        <w:pStyle w:val="a3"/>
        <w:spacing w:before="0" w:beforeAutospacing="0" w:after="0" w:afterAutospacing="0" w:line="270" w:lineRule="atLeast"/>
        <w:jc w:val="both"/>
      </w:pPr>
      <w:r>
        <w:t xml:space="preserve">-минимальное расстояние от окон жилых и административных зданий до детских площадок должно быть не менее </w:t>
      </w:r>
      <w:smartTag w:uri="urn:schemas-microsoft-com:office:smarttags" w:element="metricconverter">
        <w:smartTagPr>
          <w:attr w:name="ProductID" w:val="10,0 м"/>
        </w:smartTagPr>
        <w:r>
          <w:t>10,0 м</w:t>
        </w:r>
      </w:smartTag>
      <w:r>
        <w:t>.</w:t>
      </w:r>
    </w:p>
    <w:p w:rsidR="007956A4" w:rsidRDefault="007956A4" w:rsidP="007956A4">
      <w:pPr>
        <w:pStyle w:val="a3"/>
        <w:spacing w:before="0" w:beforeAutospacing="0" w:after="0" w:afterAutospacing="0" w:line="270" w:lineRule="atLeast"/>
        <w:ind w:firstLine="708"/>
        <w:jc w:val="both"/>
      </w:pPr>
      <w:proofErr w:type="gramStart"/>
      <w:r>
        <w:t>Важное значение</w:t>
      </w:r>
      <w:proofErr w:type="gramEnd"/>
      <w:r>
        <w:t xml:space="preserve"> имеет экологическая и санитарная безопасность на детских площадках. Исключено соседство с грязными водоемами, мусоросборниками, гаражами и т.п. Если последнее невозможно, оборудование не должно использоваться, либо должно быть демонтировано и удалено.</w:t>
      </w:r>
    </w:p>
    <w:p w:rsidR="007956A4" w:rsidRDefault="007956A4" w:rsidP="007956A4">
      <w:pPr>
        <w:pStyle w:val="a3"/>
        <w:spacing w:before="0" w:beforeAutospacing="0" w:after="0" w:afterAutospacing="0" w:line="270" w:lineRule="atLeast"/>
        <w:ind w:firstLine="708"/>
        <w:jc w:val="both"/>
      </w:pPr>
      <w:r>
        <w:t>Поверхность игровой площадки должна быть свободна от каких-либо острых, заточенных частей или опасных выступов.</w:t>
      </w:r>
    </w:p>
    <w:p w:rsidR="007956A4" w:rsidRDefault="007956A4" w:rsidP="007956A4">
      <w:pPr>
        <w:pStyle w:val="a3"/>
        <w:spacing w:before="0" w:beforeAutospacing="0" w:after="0" w:afterAutospacing="0" w:line="270" w:lineRule="atLeast"/>
        <w:ind w:firstLine="708"/>
        <w:jc w:val="both"/>
      </w:pPr>
      <w:r>
        <w:t>Материалы с плохим смягчающим свойством приземления должны использоваться только вне области приземления.</w:t>
      </w:r>
    </w:p>
    <w:p w:rsidR="007956A4" w:rsidRDefault="007956A4" w:rsidP="007956A4">
      <w:pPr>
        <w:pStyle w:val="a3"/>
        <w:spacing w:before="0" w:beforeAutospacing="0" w:after="0" w:afterAutospacing="0" w:line="270" w:lineRule="atLeast"/>
        <w:ind w:firstLine="708"/>
        <w:jc w:val="both"/>
      </w:pPr>
      <w:r>
        <w:t>Оборудование игрового комплекса должно быть установлено безопасным способом квалифицированным персоналом в соответствии с техническим паспортом на изделие, а также согласно проекту, нормативным документам и инструкциям производителя. После завершения монтажа оборудования собственник (заказчик) производит комиссионное обследование и составляет акт приемки.</w:t>
      </w:r>
    </w:p>
    <w:p w:rsidR="007956A4" w:rsidRDefault="007956A4" w:rsidP="007956A4">
      <w:pPr>
        <w:pStyle w:val="a3"/>
        <w:spacing w:before="0" w:beforeAutospacing="0" w:after="0" w:afterAutospacing="0" w:line="270" w:lineRule="atLeast"/>
        <w:ind w:firstLine="708"/>
        <w:jc w:val="both"/>
      </w:pPr>
      <w:r>
        <w:t>Во время обследования проверяется комплектность, правильность и надежность сборки игровых элементов, прочность крепления к фундаментам, безопасность покрытия площадки, наличие технического паспорта изделия.</w:t>
      </w:r>
    </w:p>
    <w:p w:rsidR="007956A4" w:rsidRDefault="007956A4" w:rsidP="007956A4">
      <w:pPr>
        <w:pStyle w:val="a3"/>
        <w:spacing w:before="0" w:beforeAutospacing="0" w:after="0" w:afterAutospacing="0" w:line="270" w:lineRule="atLeast"/>
        <w:ind w:firstLine="708"/>
        <w:jc w:val="both"/>
      </w:pPr>
      <w:r>
        <w:t>До оформления акта приемки игровая площадка и оборудование на ней должны быть закрыты для использования.</w:t>
      </w:r>
    </w:p>
    <w:p w:rsidR="007956A4" w:rsidRDefault="007956A4" w:rsidP="007956A4">
      <w:pPr>
        <w:pStyle w:val="a3"/>
        <w:spacing w:before="0" w:beforeAutospacing="0" w:after="0" w:afterAutospacing="0" w:line="270" w:lineRule="atLeast"/>
        <w:jc w:val="both"/>
      </w:pPr>
      <w:r>
        <w:t> </w:t>
      </w:r>
    </w:p>
    <w:p w:rsidR="007956A4" w:rsidRDefault="007956A4" w:rsidP="007956A4">
      <w:pPr>
        <w:pStyle w:val="a3"/>
        <w:spacing w:before="0" w:beforeAutospacing="0" w:after="0" w:afterAutospacing="0" w:line="270" w:lineRule="atLeast"/>
        <w:ind w:firstLine="708"/>
        <w:jc w:val="both"/>
      </w:pPr>
      <w:r>
        <w:lastRenderedPageBreak/>
        <w:t>3. ТРЕБОВАНИЕ К ОБОРУДОВАНИЮ ДЕТСКИХ ИГРОВЫХ  ПЛОЩАДОК</w:t>
      </w:r>
    </w:p>
    <w:p w:rsidR="007956A4" w:rsidRDefault="007956A4" w:rsidP="007956A4">
      <w:pPr>
        <w:pStyle w:val="a3"/>
        <w:spacing w:before="0" w:beforeAutospacing="0" w:after="0" w:afterAutospacing="0" w:line="270" w:lineRule="atLeast"/>
        <w:ind w:firstLine="708"/>
        <w:jc w:val="both"/>
      </w:pPr>
      <w:r>
        <w:t> </w:t>
      </w:r>
    </w:p>
    <w:p w:rsidR="007956A4" w:rsidRDefault="007956A4" w:rsidP="007956A4">
      <w:pPr>
        <w:pStyle w:val="a3"/>
        <w:spacing w:before="0" w:beforeAutospacing="0" w:after="0" w:afterAutospacing="0" w:line="270" w:lineRule="atLeast"/>
        <w:ind w:firstLine="708"/>
        <w:jc w:val="both"/>
      </w:pPr>
      <w:r>
        <w:t>1. Материалы, из которых изготовлено оборудование детских игровых площадок (далее – площадки) не должны оказывать вредное воздействие на здоровье ребенка и окружающую среду в процессе эксплуатации;</w:t>
      </w:r>
    </w:p>
    <w:p w:rsidR="007956A4" w:rsidRDefault="007956A4" w:rsidP="007956A4">
      <w:pPr>
        <w:pStyle w:val="a3"/>
        <w:spacing w:before="0" w:beforeAutospacing="0" w:after="0" w:afterAutospacing="0" w:line="270" w:lineRule="atLeast"/>
        <w:ind w:firstLine="708"/>
        <w:jc w:val="both"/>
      </w:pPr>
      <w:r>
        <w:t>2. Оборудование и элементы оборудования должны:</w:t>
      </w:r>
    </w:p>
    <w:p w:rsidR="007956A4" w:rsidRDefault="007956A4" w:rsidP="007956A4">
      <w:pPr>
        <w:pStyle w:val="a3"/>
        <w:spacing w:before="0" w:beforeAutospacing="0" w:after="0" w:afterAutospacing="0" w:line="270" w:lineRule="atLeast"/>
        <w:ind w:firstLine="708"/>
        <w:jc w:val="both"/>
      </w:pPr>
      <w:r>
        <w:t>- соответствовать общим требованиям безопасности и мерам защиты;</w:t>
      </w:r>
    </w:p>
    <w:p w:rsidR="007956A4" w:rsidRDefault="007956A4" w:rsidP="007956A4">
      <w:pPr>
        <w:pStyle w:val="a3"/>
        <w:spacing w:before="0" w:beforeAutospacing="0" w:after="0" w:afterAutospacing="0" w:line="270" w:lineRule="atLeast"/>
        <w:ind w:firstLine="708"/>
        <w:jc w:val="both"/>
      </w:pPr>
      <w:r>
        <w:t>- соответствовать возрастной группе детей, для которой они предназначены;</w:t>
      </w:r>
    </w:p>
    <w:p w:rsidR="007956A4" w:rsidRDefault="007956A4" w:rsidP="007956A4">
      <w:pPr>
        <w:pStyle w:val="a3"/>
        <w:spacing w:before="0" w:beforeAutospacing="0" w:after="0" w:afterAutospacing="0" w:line="270" w:lineRule="atLeast"/>
        <w:ind w:firstLine="708"/>
        <w:jc w:val="both"/>
      </w:pPr>
      <w:r>
        <w:t>- обеспечивать доступ взрослых для помощи детям внутри оборудования;</w:t>
      </w:r>
    </w:p>
    <w:p w:rsidR="007956A4" w:rsidRDefault="007956A4" w:rsidP="007956A4">
      <w:pPr>
        <w:pStyle w:val="a3"/>
        <w:spacing w:before="0" w:beforeAutospacing="0" w:after="0" w:afterAutospacing="0" w:line="270" w:lineRule="atLeast"/>
        <w:ind w:firstLine="708"/>
        <w:jc w:val="both"/>
      </w:pPr>
      <w:r>
        <w:t>- не допускать скопление воды на поверхности и обеспечивать свободный сток и просыхание.</w:t>
      </w:r>
    </w:p>
    <w:p w:rsidR="007956A4" w:rsidRDefault="007956A4" w:rsidP="007956A4">
      <w:pPr>
        <w:pStyle w:val="a3"/>
        <w:spacing w:before="0" w:beforeAutospacing="0" w:after="0" w:afterAutospacing="0" w:line="270" w:lineRule="atLeast"/>
        <w:ind w:firstLine="708"/>
        <w:jc w:val="both"/>
      </w:pPr>
      <w:r>
        <w:t>3. Конструкция оборудования должна обеспечивать прочность, устойчивость и жесткость;</w:t>
      </w:r>
    </w:p>
    <w:p w:rsidR="007956A4" w:rsidRDefault="007956A4" w:rsidP="007956A4">
      <w:pPr>
        <w:pStyle w:val="a3"/>
        <w:spacing w:before="0" w:beforeAutospacing="0" w:after="0" w:afterAutospacing="0" w:line="270" w:lineRule="atLeast"/>
        <w:ind w:firstLine="708"/>
        <w:jc w:val="both"/>
      </w:pPr>
      <w:r>
        <w:t>4. Элементы оборудования из металла должны быть защищены от коррозии;</w:t>
      </w:r>
    </w:p>
    <w:p w:rsidR="007956A4" w:rsidRDefault="007956A4" w:rsidP="007956A4">
      <w:pPr>
        <w:pStyle w:val="a3"/>
        <w:spacing w:before="0" w:beforeAutospacing="0" w:after="0" w:afterAutospacing="0" w:line="270" w:lineRule="atLeast"/>
        <w:ind w:firstLine="708"/>
        <w:jc w:val="both"/>
      </w:pPr>
      <w:r>
        <w:t>5. Элементы оборудования из полимерных материалов, композиционных материалов, которые со временем становятся хрупкими, должны заменяться по истечении периода времени, указанного изготовителем;</w:t>
      </w:r>
    </w:p>
    <w:p w:rsidR="007956A4" w:rsidRDefault="007956A4" w:rsidP="007956A4">
      <w:pPr>
        <w:pStyle w:val="a3"/>
        <w:spacing w:before="0" w:beforeAutospacing="0" w:after="0" w:afterAutospacing="0" w:line="270" w:lineRule="atLeast"/>
        <w:ind w:firstLine="708"/>
        <w:jc w:val="both"/>
      </w:pPr>
      <w:r>
        <w:t xml:space="preserve">6. Элементы оборудования из древесины не должны иметь на поверхности дефектов обработки (заусенцев, </w:t>
      </w:r>
      <w:proofErr w:type="spellStart"/>
      <w:r>
        <w:t>отщепов</w:t>
      </w:r>
      <w:proofErr w:type="spellEnd"/>
      <w:r>
        <w:t>, сколов и т.п.);</w:t>
      </w:r>
    </w:p>
    <w:p w:rsidR="007956A4" w:rsidRDefault="007956A4" w:rsidP="007956A4">
      <w:pPr>
        <w:pStyle w:val="a3"/>
        <w:spacing w:before="0" w:beforeAutospacing="0" w:after="0" w:afterAutospacing="0" w:line="270" w:lineRule="atLeast"/>
        <w:ind w:firstLine="708"/>
        <w:jc w:val="both"/>
      </w:pPr>
      <w:r>
        <w:t>7. Наличие выступающих элементов оборудования с острыми концами или кромками не допускается;</w:t>
      </w:r>
    </w:p>
    <w:p w:rsidR="007956A4" w:rsidRDefault="007956A4" w:rsidP="007956A4">
      <w:pPr>
        <w:pStyle w:val="a3"/>
        <w:spacing w:before="0" w:beforeAutospacing="0" w:after="0" w:afterAutospacing="0" w:line="270" w:lineRule="atLeast"/>
        <w:ind w:firstLine="708"/>
        <w:jc w:val="both"/>
      </w:pPr>
      <w:r>
        <w:t>8. Наличие шероховатых поверхностей, способных нанести травму ребенку, не допускается;</w:t>
      </w:r>
    </w:p>
    <w:p w:rsidR="007956A4" w:rsidRDefault="007956A4" w:rsidP="007956A4">
      <w:pPr>
        <w:pStyle w:val="a3"/>
        <w:spacing w:before="0" w:beforeAutospacing="0" w:after="0" w:afterAutospacing="0" w:line="270" w:lineRule="atLeast"/>
        <w:ind w:firstLine="708"/>
        <w:jc w:val="both"/>
      </w:pPr>
      <w:r>
        <w:t xml:space="preserve">9. Выступающие концы болтовых соединений должны быть защищены способом, исключающим </w:t>
      </w:r>
      <w:proofErr w:type="spellStart"/>
      <w:r>
        <w:t>травмирование</w:t>
      </w:r>
      <w:proofErr w:type="spellEnd"/>
      <w:r>
        <w:t xml:space="preserve"> ребенка;</w:t>
      </w:r>
    </w:p>
    <w:p w:rsidR="007956A4" w:rsidRDefault="007956A4" w:rsidP="007956A4">
      <w:pPr>
        <w:pStyle w:val="a3"/>
        <w:spacing w:before="0" w:beforeAutospacing="0" w:after="0" w:afterAutospacing="0" w:line="270" w:lineRule="atLeast"/>
        <w:ind w:firstLine="708"/>
        <w:jc w:val="both"/>
      </w:pPr>
      <w:r>
        <w:t>10. Сварные швы должны быть гладкими;</w:t>
      </w:r>
    </w:p>
    <w:p w:rsidR="007956A4" w:rsidRDefault="007956A4" w:rsidP="007956A4">
      <w:pPr>
        <w:pStyle w:val="a3"/>
        <w:spacing w:before="0" w:beforeAutospacing="0" w:after="0" w:afterAutospacing="0" w:line="270" w:lineRule="atLeast"/>
        <w:ind w:firstLine="708"/>
        <w:jc w:val="both"/>
      </w:pPr>
      <w:r>
        <w:t>11. Углы и края  оборудования должны быть закруглены;</w:t>
      </w:r>
    </w:p>
    <w:p w:rsidR="007956A4" w:rsidRDefault="007956A4" w:rsidP="007956A4">
      <w:pPr>
        <w:pStyle w:val="a3"/>
        <w:spacing w:before="0" w:beforeAutospacing="0" w:after="0" w:afterAutospacing="0" w:line="270" w:lineRule="atLeast"/>
        <w:ind w:firstLine="708"/>
        <w:jc w:val="both"/>
      </w:pPr>
      <w:r>
        <w:t>12. Крепление элементов оборудования должно исключать возможность их демонтажа без применения инструментов;</w:t>
      </w:r>
    </w:p>
    <w:p w:rsidR="007956A4" w:rsidRDefault="007956A4" w:rsidP="007956A4">
      <w:pPr>
        <w:pStyle w:val="a3"/>
        <w:spacing w:before="0" w:beforeAutospacing="0" w:after="0" w:afterAutospacing="0" w:line="270" w:lineRule="atLeast"/>
        <w:ind w:firstLine="708"/>
        <w:jc w:val="both"/>
      </w:pPr>
      <w:r>
        <w:t xml:space="preserve">13. Закрытое оборудование (тоннели, игровые и т.п.) с внутренним размером более </w:t>
      </w:r>
      <w:smartTag w:uri="urn:schemas-microsoft-com:office:smarttags" w:element="metricconverter">
        <w:smartTagPr>
          <w:attr w:name="ProductID" w:val="2000 мм"/>
        </w:smartTagPr>
        <w:r>
          <w:t>2000 мм</w:t>
        </w:r>
      </w:smartTag>
      <w:r>
        <w:t xml:space="preserve"> в любом направлении от входа должна иметь не менее двух открытых доступов, не зависящих друг от друга и расположенных на разных сторонах оборудования.</w:t>
      </w:r>
    </w:p>
    <w:p w:rsidR="007956A4" w:rsidRDefault="007956A4" w:rsidP="007956A4">
      <w:pPr>
        <w:pStyle w:val="a3"/>
        <w:spacing w:before="0" w:beforeAutospacing="0" w:after="0" w:afterAutospacing="0" w:line="270" w:lineRule="atLeast"/>
        <w:ind w:firstLine="708"/>
        <w:jc w:val="both"/>
      </w:pPr>
      <w:r>
        <w:t>Размеры открытых доступов должны быть не менее 500*500мм;</w:t>
      </w:r>
    </w:p>
    <w:p w:rsidR="007956A4" w:rsidRDefault="007956A4" w:rsidP="007956A4">
      <w:pPr>
        <w:pStyle w:val="a3"/>
        <w:spacing w:before="0" w:beforeAutospacing="0" w:after="0" w:afterAutospacing="0" w:line="270" w:lineRule="atLeast"/>
        <w:ind w:firstLine="708"/>
        <w:jc w:val="both"/>
      </w:pPr>
      <w:r>
        <w:t xml:space="preserve">14.Размеры элемента оборудования, позволяющего ребенку ухватиться, должны быть не менее 16мм и не более </w:t>
      </w:r>
      <w:smartTag w:uri="urn:schemas-microsoft-com:office:smarttags" w:element="metricconverter">
        <w:smartTagPr>
          <w:attr w:name="ProductID" w:val="45 мм"/>
        </w:smartTagPr>
        <w:r>
          <w:t>45 мм</w:t>
        </w:r>
      </w:smartTag>
      <w:r>
        <w:t xml:space="preserve"> в любом направлении;</w:t>
      </w:r>
    </w:p>
    <w:p w:rsidR="007956A4" w:rsidRDefault="007956A4" w:rsidP="007956A4">
      <w:pPr>
        <w:pStyle w:val="a3"/>
        <w:spacing w:before="0" w:beforeAutospacing="0" w:after="0" w:afterAutospacing="0" w:line="270" w:lineRule="atLeast"/>
        <w:ind w:firstLine="708"/>
        <w:jc w:val="both"/>
      </w:pPr>
      <w:r>
        <w:t xml:space="preserve">15.Ширина элемента оборудования, позволяющего ребенку ухватиться, должна быть не более </w:t>
      </w:r>
      <w:smartTag w:uri="urn:schemas-microsoft-com:office:smarttags" w:element="metricconverter">
        <w:smartTagPr>
          <w:attr w:name="ProductID" w:val="60 мм"/>
        </w:smartTagPr>
        <w:r>
          <w:t>60 мм</w:t>
        </w:r>
      </w:smartTag>
      <w:proofErr w:type="gramStart"/>
      <w:r>
        <w:t>.;</w:t>
      </w:r>
      <w:proofErr w:type="gramEnd"/>
    </w:p>
    <w:p w:rsidR="007956A4" w:rsidRDefault="007956A4" w:rsidP="007956A4">
      <w:pPr>
        <w:pStyle w:val="a3"/>
        <w:spacing w:before="0" w:beforeAutospacing="0" w:after="0" w:afterAutospacing="0" w:line="270" w:lineRule="atLeast"/>
        <w:ind w:firstLine="708"/>
        <w:jc w:val="both"/>
      </w:pPr>
      <w:r>
        <w:t>16. Подвижные и неподвижные элементы оборудования не должны:</w:t>
      </w:r>
    </w:p>
    <w:p w:rsidR="007956A4" w:rsidRDefault="007956A4" w:rsidP="007956A4">
      <w:pPr>
        <w:pStyle w:val="a3"/>
        <w:spacing w:before="0" w:beforeAutospacing="0" w:after="0" w:afterAutospacing="0" w:line="270" w:lineRule="atLeast"/>
        <w:ind w:firstLine="708"/>
        <w:jc w:val="both"/>
      </w:pPr>
      <w:r>
        <w:t>-образовывать сдавливающих или режущих поверхностей;</w:t>
      </w:r>
    </w:p>
    <w:p w:rsidR="007956A4" w:rsidRDefault="007956A4" w:rsidP="007956A4">
      <w:pPr>
        <w:pStyle w:val="a3"/>
        <w:spacing w:before="0" w:beforeAutospacing="0" w:after="0" w:afterAutospacing="0" w:line="270" w:lineRule="atLeast"/>
        <w:ind w:firstLine="708"/>
        <w:jc w:val="both"/>
      </w:pPr>
      <w:r>
        <w:t xml:space="preserve">-создавать возможность </w:t>
      </w:r>
      <w:proofErr w:type="spellStart"/>
      <w:r>
        <w:t>застреваний</w:t>
      </w:r>
      <w:proofErr w:type="spellEnd"/>
      <w:r>
        <w:t xml:space="preserve"> тела, частей тела или одежды ребенка;</w:t>
      </w:r>
    </w:p>
    <w:p w:rsidR="007956A4" w:rsidRDefault="007956A4" w:rsidP="007956A4">
      <w:pPr>
        <w:pStyle w:val="a3"/>
        <w:spacing w:before="0" w:beforeAutospacing="0" w:after="0" w:afterAutospacing="0" w:line="270" w:lineRule="atLeast"/>
        <w:ind w:firstLine="708"/>
        <w:jc w:val="both"/>
      </w:pPr>
      <w:r>
        <w:t>17. Для защиты от падения оборудуют перила и ограждения;</w:t>
      </w:r>
    </w:p>
    <w:p w:rsidR="007956A4" w:rsidRDefault="007956A4" w:rsidP="007956A4">
      <w:pPr>
        <w:pStyle w:val="a3"/>
        <w:spacing w:before="0" w:beforeAutospacing="0" w:after="0" w:afterAutospacing="0" w:line="270" w:lineRule="atLeast"/>
        <w:ind w:firstLine="708"/>
        <w:jc w:val="both"/>
      </w:pPr>
      <w:r>
        <w:t>18. При размещении оборудования необходимо соблюдать следующие минимальные расстояния безопасности:</w:t>
      </w:r>
    </w:p>
    <w:p w:rsidR="007956A4" w:rsidRDefault="007956A4" w:rsidP="007956A4">
      <w:pPr>
        <w:pStyle w:val="a3"/>
        <w:spacing w:before="0" w:beforeAutospacing="0" w:after="0" w:afterAutospacing="0" w:line="270" w:lineRule="atLeast"/>
        <w:ind w:firstLine="708"/>
        <w:jc w:val="both"/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2401"/>
        <w:gridCol w:w="6970"/>
      </w:tblGrid>
      <w:tr w:rsidR="007956A4" w:rsidTr="007956A4">
        <w:tc>
          <w:tcPr>
            <w:tcW w:w="2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56A4" w:rsidRDefault="007956A4">
            <w:pPr>
              <w:pStyle w:val="a3"/>
              <w:spacing w:before="0" w:beforeAutospacing="0" w:after="0" w:afterAutospacing="0" w:line="270" w:lineRule="atLeast"/>
              <w:ind w:firstLine="708"/>
              <w:jc w:val="both"/>
            </w:pPr>
            <w:r>
              <w:t>игровое  оборудование</w:t>
            </w:r>
          </w:p>
        </w:tc>
        <w:tc>
          <w:tcPr>
            <w:tcW w:w="7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56A4" w:rsidRDefault="007956A4">
            <w:pPr>
              <w:pStyle w:val="a3"/>
              <w:spacing w:before="0" w:beforeAutospacing="0" w:after="0" w:afterAutospacing="0" w:line="270" w:lineRule="atLeast"/>
              <w:ind w:firstLine="708"/>
              <w:jc w:val="both"/>
            </w:pPr>
            <w:proofErr w:type="gramStart"/>
            <w:r>
              <w:t>минимальные</w:t>
            </w:r>
            <w:proofErr w:type="gramEnd"/>
            <w:r>
              <w:t xml:space="preserve"> расстояние</w:t>
            </w:r>
          </w:p>
        </w:tc>
      </w:tr>
      <w:tr w:rsidR="007956A4" w:rsidTr="007956A4">
        <w:tc>
          <w:tcPr>
            <w:tcW w:w="2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56A4" w:rsidRDefault="007956A4">
            <w:pPr>
              <w:pStyle w:val="a3"/>
              <w:spacing w:before="0" w:beforeAutospacing="0" w:after="0" w:afterAutospacing="0" w:line="270" w:lineRule="atLeast"/>
              <w:ind w:firstLine="708"/>
              <w:jc w:val="center"/>
            </w:pPr>
            <w:r>
              <w:t>качели</w:t>
            </w:r>
          </w:p>
        </w:tc>
        <w:tc>
          <w:tcPr>
            <w:tcW w:w="7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56A4" w:rsidRDefault="007956A4">
            <w:pPr>
              <w:pStyle w:val="a3"/>
              <w:spacing w:before="0" w:beforeAutospacing="0" w:after="0" w:afterAutospacing="0" w:line="270" w:lineRule="atLeast"/>
              <w:ind w:left="121" w:right="183" w:firstLine="708"/>
              <w:jc w:val="both"/>
            </w:pPr>
            <w:r>
              <w:t xml:space="preserve">не менее </w:t>
            </w:r>
            <w:smartTag w:uri="urn:schemas-microsoft-com:office:smarttags" w:element="metricconverter">
              <w:smartTagPr>
                <w:attr w:name="ProductID" w:val="1.5 м"/>
              </w:smartTagPr>
              <w:r>
                <w:t>1.5 м</w:t>
              </w:r>
            </w:smartTag>
            <w:r>
              <w:t xml:space="preserve"> в стороны от боковых конструкций и не менее 2.0м. впере</w:t>
            </w:r>
            <w:proofErr w:type="gramStart"/>
            <w:r>
              <w:t>д(</w:t>
            </w:r>
            <w:proofErr w:type="gramEnd"/>
            <w:r>
              <w:t>назад) от крайних точек качели в состоянии наклона</w:t>
            </w:r>
          </w:p>
        </w:tc>
      </w:tr>
      <w:tr w:rsidR="007956A4" w:rsidTr="007956A4">
        <w:tc>
          <w:tcPr>
            <w:tcW w:w="2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56A4" w:rsidRDefault="007956A4">
            <w:pPr>
              <w:pStyle w:val="a3"/>
              <w:spacing w:before="0" w:beforeAutospacing="0" w:after="0" w:afterAutospacing="0" w:line="270" w:lineRule="atLeast"/>
              <w:ind w:firstLine="708"/>
              <w:jc w:val="center"/>
            </w:pPr>
            <w:r>
              <w:t>качалки</w:t>
            </w:r>
          </w:p>
        </w:tc>
        <w:tc>
          <w:tcPr>
            <w:tcW w:w="7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56A4" w:rsidRDefault="007956A4">
            <w:pPr>
              <w:pStyle w:val="a3"/>
              <w:spacing w:before="0" w:beforeAutospacing="0" w:after="0" w:afterAutospacing="0" w:line="270" w:lineRule="atLeast"/>
              <w:ind w:left="121" w:right="183" w:firstLine="708"/>
              <w:jc w:val="both"/>
            </w:pPr>
            <w:r>
              <w:t xml:space="preserve">не менее </w:t>
            </w:r>
            <w:smartTag w:uri="urn:schemas-microsoft-com:office:smarttags" w:element="metricconverter">
              <w:smartTagPr>
                <w:attr w:name="ProductID" w:val="1.0 м"/>
              </w:smartTagPr>
              <w:r>
                <w:t>1.0 м</w:t>
              </w:r>
            </w:smartTag>
            <w:r>
              <w:t xml:space="preserve"> в стороны от боковых конструкций и не менее</w:t>
            </w:r>
            <w:proofErr w:type="gramStart"/>
            <w:r>
              <w:t>1</w:t>
            </w:r>
            <w:proofErr w:type="gramEnd"/>
            <w:r>
              <w:t>.5 м. вперед  от крайних точек качели в состоянии наклона</w:t>
            </w:r>
          </w:p>
        </w:tc>
      </w:tr>
      <w:tr w:rsidR="007956A4" w:rsidTr="007956A4">
        <w:tc>
          <w:tcPr>
            <w:tcW w:w="2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56A4" w:rsidRDefault="007956A4">
            <w:pPr>
              <w:pStyle w:val="a3"/>
              <w:spacing w:before="0" w:beforeAutospacing="0" w:after="0" w:afterAutospacing="0" w:line="270" w:lineRule="atLeast"/>
              <w:ind w:firstLine="708"/>
              <w:jc w:val="center"/>
            </w:pPr>
            <w:r>
              <w:t>карусели</w:t>
            </w:r>
          </w:p>
        </w:tc>
        <w:tc>
          <w:tcPr>
            <w:tcW w:w="7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56A4" w:rsidRDefault="007956A4">
            <w:pPr>
              <w:pStyle w:val="a3"/>
              <w:spacing w:before="0" w:beforeAutospacing="0" w:after="0" w:afterAutospacing="0" w:line="270" w:lineRule="atLeast"/>
              <w:ind w:left="121" w:right="183" w:firstLine="708"/>
              <w:jc w:val="both"/>
            </w:pPr>
            <w:r>
              <w:t xml:space="preserve">не менее </w:t>
            </w:r>
            <w:smartTag w:uri="urn:schemas-microsoft-com:office:smarttags" w:element="metricconverter">
              <w:smartTagPr>
                <w:attr w:name="ProductID" w:val="2.0 м"/>
              </w:smartTagPr>
              <w:r>
                <w:t>2.0 м</w:t>
              </w:r>
            </w:smartTag>
            <w:r>
              <w:t xml:space="preserve"> в стороны от боковых конструкций и не менее3.0 м. вверх от нижней вращающейся поверхности </w:t>
            </w:r>
            <w:r>
              <w:lastRenderedPageBreak/>
              <w:t>карусели</w:t>
            </w:r>
          </w:p>
        </w:tc>
      </w:tr>
      <w:tr w:rsidR="007956A4" w:rsidTr="007956A4">
        <w:tc>
          <w:tcPr>
            <w:tcW w:w="2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56A4" w:rsidRDefault="007956A4">
            <w:pPr>
              <w:pStyle w:val="a3"/>
              <w:spacing w:before="0" w:beforeAutospacing="0" w:after="0" w:afterAutospacing="0" w:line="27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горки</w:t>
            </w:r>
          </w:p>
        </w:tc>
        <w:tc>
          <w:tcPr>
            <w:tcW w:w="7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56A4" w:rsidRDefault="007956A4">
            <w:pPr>
              <w:pStyle w:val="a3"/>
              <w:spacing w:before="0" w:beforeAutospacing="0" w:after="0" w:afterAutospacing="0" w:line="270" w:lineRule="atLeast"/>
              <w:ind w:left="121" w:right="183" w:firstLine="708"/>
              <w:jc w:val="both"/>
            </w:pPr>
            <w:r>
              <w:t xml:space="preserve">не менее </w:t>
            </w:r>
            <w:smartTag w:uri="urn:schemas-microsoft-com:office:smarttags" w:element="metricconverter">
              <w:smartTagPr>
                <w:attr w:name="ProductID" w:val="1.0 м"/>
              </w:smartTagPr>
              <w:r>
                <w:t>1.0 м</w:t>
              </w:r>
            </w:smartTag>
            <w:r>
              <w:t xml:space="preserve"> в стороны от боковых  сторон  и  </w:t>
            </w:r>
            <w:smartTag w:uri="urn:schemas-microsoft-com:office:smarttags" w:element="metricconverter">
              <w:smartTagPr>
                <w:attr w:name="ProductID" w:val="2.0 м"/>
              </w:smartTagPr>
              <w:r>
                <w:t>2.0 м</w:t>
              </w:r>
            </w:smartTag>
            <w:proofErr w:type="gramStart"/>
            <w:r>
              <w:t>.в</w:t>
            </w:r>
            <w:proofErr w:type="gramEnd"/>
            <w:r>
              <w:t>перед от нижнего края ската горки</w:t>
            </w:r>
          </w:p>
        </w:tc>
      </w:tr>
    </w:tbl>
    <w:p w:rsidR="007956A4" w:rsidRDefault="007956A4" w:rsidP="007956A4">
      <w:pPr>
        <w:pStyle w:val="a3"/>
        <w:spacing w:before="0" w:beforeAutospacing="0" w:after="0" w:afterAutospacing="0" w:line="270" w:lineRule="atLeast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7956A4" w:rsidRDefault="007956A4" w:rsidP="007956A4">
      <w:pPr>
        <w:pStyle w:val="a3"/>
        <w:spacing w:before="0" w:beforeAutospacing="0" w:after="0" w:afterAutospacing="0" w:line="270" w:lineRule="atLeast"/>
        <w:jc w:val="center"/>
      </w:pPr>
      <w:r>
        <w:t>4.ПОРЯДОК СОДЕРЖАНИЯ ДЕТСКИХ ИГРОВЫХ  ПЛОЩАДОК</w:t>
      </w:r>
    </w:p>
    <w:p w:rsidR="007956A4" w:rsidRDefault="007956A4" w:rsidP="007956A4">
      <w:pPr>
        <w:pStyle w:val="a3"/>
        <w:spacing w:before="0" w:beforeAutospacing="0" w:after="0" w:afterAutospacing="0" w:line="270" w:lineRule="atLeast"/>
        <w:ind w:firstLine="708"/>
        <w:jc w:val="both"/>
      </w:pPr>
      <w:r>
        <w:t> </w:t>
      </w:r>
    </w:p>
    <w:p w:rsidR="007956A4" w:rsidRDefault="007956A4" w:rsidP="007956A4">
      <w:pPr>
        <w:pStyle w:val="a3"/>
        <w:spacing w:before="0" w:beforeAutospacing="0" w:after="0" w:afterAutospacing="0" w:line="270" w:lineRule="atLeast"/>
        <w:ind w:firstLine="708"/>
        <w:jc w:val="both"/>
      </w:pPr>
      <w:r>
        <w:t xml:space="preserve">1. </w:t>
      </w:r>
      <w:proofErr w:type="gramStart"/>
      <w:r>
        <w:t>Контроль за</w:t>
      </w:r>
      <w:proofErr w:type="gramEnd"/>
      <w:r>
        <w:t xml:space="preserve"> техническим состоянием оборудования площадок и контроль соответствия требованиям безопасности, техническое обслуживание и ремонт осуществляет лицо, его эксплуатирующее (собственник или по его заказу специализированная организация, далее-собственник);</w:t>
      </w:r>
    </w:p>
    <w:p w:rsidR="007956A4" w:rsidRDefault="007956A4" w:rsidP="007956A4">
      <w:pPr>
        <w:pStyle w:val="a3"/>
        <w:spacing w:before="0" w:beforeAutospacing="0" w:after="0" w:afterAutospacing="0" w:line="270" w:lineRule="atLeast"/>
        <w:ind w:firstLine="708"/>
        <w:jc w:val="both"/>
      </w:pPr>
      <w:r>
        <w:t xml:space="preserve">2. Результаты </w:t>
      </w:r>
      <w:proofErr w:type="gramStart"/>
      <w:r>
        <w:t>контроля за</w:t>
      </w:r>
      <w:proofErr w:type="gramEnd"/>
      <w:r>
        <w:t xml:space="preserve"> техническим состоянием оборудования площадок и контроля соответствия требованиям безопасности, технического обслуживания и ремонта регистрируется в журнале, который хранится у собственника;</w:t>
      </w:r>
    </w:p>
    <w:p w:rsidR="007956A4" w:rsidRDefault="007956A4" w:rsidP="007956A4">
      <w:pPr>
        <w:pStyle w:val="a3"/>
        <w:spacing w:before="0" w:beforeAutospacing="0" w:after="0" w:afterAutospacing="0" w:line="270" w:lineRule="atLeast"/>
        <w:ind w:firstLine="708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техническим состоянием оборудования площадок включает:</w:t>
      </w:r>
    </w:p>
    <w:p w:rsidR="007956A4" w:rsidRDefault="007956A4" w:rsidP="007956A4">
      <w:pPr>
        <w:pStyle w:val="a3"/>
        <w:spacing w:before="0" w:beforeAutospacing="0" w:after="0" w:afterAutospacing="0" w:line="270" w:lineRule="atLeast"/>
        <w:ind w:firstLine="708"/>
        <w:jc w:val="both"/>
      </w:pPr>
      <w:r>
        <w:t>3.1.Осмотр и проверку оборудования перед вводом в эксплуатацию;</w:t>
      </w:r>
    </w:p>
    <w:p w:rsidR="007956A4" w:rsidRDefault="007956A4" w:rsidP="007956A4">
      <w:pPr>
        <w:pStyle w:val="a3"/>
        <w:spacing w:before="0" w:beforeAutospacing="0" w:after="0" w:afterAutospacing="0" w:line="270" w:lineRule="atLeast"/>
        <w:ind w:firstLine="708"/>
        <w:jc w:val="both"/>
      </w:pPr>
      <w:r>
        <w:t xml:space="preserve">3.2.Регулярный визуальный осмотр позволяет обнаружить очевидные неисправности и посторонние предметы, представляющие опасности, вызванные пользованием оборудованием, климатическими условиями, актами вандализма </w:t>
      </w:r>
      <w:proofErr w:type="gramStart"/>
      <w:r>
        <w:t>( </w:t>
      </w:r>
      <w:proofErr w:type="gramEnd"/>
      <w:r>
        <w:t>например: разбитые бутылки, консервные банки, пластиковые пакеты, поврежденные элементы оборудования).</w:t>
      </w:r>
    </w:p>
    <w:p w:rsidR="007956A4" w:rsidRDefault="007956A4" w:rsidP="007956A4">
      <w:pPr>
        <w:pStyle w:val="a3"/>
        <w:spacing w:before="0" w:beforeAutospacing="0" w:after="0" w:afterAutospacing="0" w:line="270" w:lineRule="atLeast"/>
        <w:ind w:firstLine="708"/>
        <w:jc w:val="both"/>
      </w:pPr>
      <w:r>
        <w:t>Периодичность регулярного визуального осмотра устанавливает собственник на основе учета условий эксплуатаций;</w:t>
      </w:r>
    </w:p>
    <w:p w:rsidR="007956A4" w:rsidRDefault="007956A4" w:rsidP="007956A4">
      <w:pPr>
        <w:pStyle w:val="a3"/>
        <w:spacing w:before="0" w:beforeAutospacing="0" w:after="0" w:afterAutospacing="0" w:line="270" w:lineRule="atLeast"/>
        <w:ind w:firstLine="708"/>
        <w:jc w:val="both"/>
      </w:pPr>
      <w:r>
        <w:t>3.3.Функциональный осмотр представляет собой детальный осмотр с целью проверки и устойчивости оборудования, выявление износа элементов конструкции оборудования.</w:t>
      </w:r>
    </w:p>
    <w:p w:rsidR="007956A4" w:rsidRDefault="007956A4" w:rsidP="007956A4">
      <w:pPr>
        <w:pStyle w:val="a3"/>
        <w:spacing w:before="0" w:beforeAutospacing="0" w:after="0" w:afterAutospacing="0" w:line="270" w:lineRule="atLeast"/>
        <w:ind w:firstLine="708"/>
        <w:jc w:val="both"/>
      </w:pPr>
      <w:r>
        <w:t>Осмотр проводят с периодичностью один раз в 1-3 месяца в соответствии с инструкцией изготовителя.</w:t>
      </w:r>
    </w:p>
    <w:p w:rsidR="007956A4" w:rsidRDefault="007956A4" w:rsidP="007956A4">
      <w:pPr>
        <w:pStyle w:val="a3"/>
        <w:spacing w:before="0" w:beforeAutospacing="0" w:after="0" w:afterAutospacing="0" w:line="270" w:lineRule="atLeast"/>
        <w:ind w:firstLine="708"/>
        <w:jc w:val="both"/>
      </w:pPr>
      <w:r>
        <w:t xml:space="preserve"> 3.4. Основной осмотр для целей оценки соответствия технического состояния оборудования требованиям безопасности проводят раз в год;</w:t>
      </w:r>
    </w:p>
    <w:p w:rsidR="007956A4" w:rsidRDefault="007956A4" w:rsidP="007956A4">
      <w:pPr>
        <w:pStyle w:val="a3"/>
        <w:spacing w:before="0" w:beforeAutospacing="0" w:after="0" w:afterAutospacing="0" w:line="270" w:lineRule="atLeast"/>
        <w:ind w:firstLine="708"/>
        <w:jc w:val="both"/>
      </w:pPr>
      <w:r>
        <w:t>В ходе ежегодного основного осмотра определяются:</w:t>
      </w:r>
    </w:p>
    <w:p w:rsidR="007956A4" w:rsidRDefault="007956A4" w:rsidP="007956A4">
      <w:pPr>
        <w:pStyle w:val="a3"/>
        <w:spacing w:before="0" w:beforeAutospacing="0" w:after="0" w:afterAutospacing="0" w:line="270" w:lineRule="atLeast"/>
        <w:ind w:firstLine="708"/>
        <w:jc w:val="both"/>
      </w:pPr>
      <w:r>
        <w:t>-наличие гниения деревянных элементов;</w:t>
      </w:r>
    </w:p>
    <w:p w:rsidR="007956A4" w:rsidRDefault="007956A4" w:rsidP="007956A4">
      <w:pPr>
        <w:pStyle w:val="a3"/>
        <w:spacing w:before="0" w:beforeAutospacing="0" w:after="0" w:afterAutospacing="0" w:line="270" w:lineRule="atLeast"/>
        <w:ind w:firstLine="708"/>
        <w:jc w:val="both"/>
      </w:pPr>
      <w:r>
        <w:t>-наличие коррозии металлических элементов;</w:t>
      </w:r>
    </w:p>
    <w:p w:rsidR="007956A4" w:rsidRDefault="007956A4" w:rsidP="007956A4">
      <w:pPr>
        <w:pStyle w:val="a3"/>
        <w:spacing w:before="0" w:beforeAutospacing="0" w:after="0" w:afterAutospacing="0" w:line="270" w:lineRule="atLeast"/>
        <w:ind w:firstLine="708"/>
        <w:jc w:val="both"/>
      </w:pPr>
      <w:r>
        <w:t>-влияние выполненных ремонтных работ на безопасность оборудования.</w:t>
      </w:r>
    </w:p>
    <w:p w:rsidR="007956A4" w:rsidRDefault="007956A4" w:rsidP="007956A4">
      <w:pPr>
        <w:pStyle w:val="a3"/>
        <w:spacing w:before="0" w:beforeAutospacing="0" w:after="0" w:afterAutospacing="0" w:line="270" w:lineRule="atLeast"/>
        <w:ind w:firstLine="708"/>
        <w:jc w:val="both"/>
      </w:pPr>
      <w:r>
        <w:t>Особое внимание уделяют скрытым, труднодоступным элементам оборудования.</w:t>
      </w:r>
    </w:p>
    <w:p w:rsidR="007956A4" w:rsidRDefault="007956A4" w:rsidP="007956A4">
      <w:pPr>
        <w:pStyle w:val="a3"/>
        <w:spacing w:before="0" w:beforeAutospacing="0" w:after="0" w:afterAutospacing="0" w:line="270" w:lineRule="atLeast"/>
        <w:ind w:firstLine="708"/>
        <w:jc w:val="both"/>
      </w:pPr>
      <w:r>
        <w:t>По результатам ежегодного осмотра выявляются дефекты объектов благоустройства, подлежащие устранению, определяются характер и объем необходимого ремонта и составляется акт;</w:t>
      </w:r>
    </w:p>
    <w:p w:rsidR="007956A4" w:rsidRDefault="007956A4" w:rsidP="007956A4">
      <w:pPr>
        <w:pStyle w:val="a3"/>
        <w:spacing w:before="0" w:beforeAutospacing="0" w:after="0" w:afterAutospacing="0" w:line="270" w:lineRule="atLeast"/>
        <w:ind w:firstLine="708"/>
        <w:jc w:val="both"/>
      </w:pPr>
      <w:r>
        <w:t>4. В целях контроля периодичности, полноты и правильности выполняемых работ при осмотрах различного вида собственником должны быть разработаны графики проведения осмотров;</w:t>
      </w:r>
    </w:p>
    <w:p w:rsidR="007956A4" w:rsidRDefault="007956A4" w:rsidP="007956A4">
      <w:pPr>
        <w:pStyle w:val="a3"/>
        <w:spacing w:before="0" w:beforeAutospacing="0" w:after="0" w:afterAutospacing="0" w:line="270" w:lineRule="atLeast"/>
        <w:ind w:firstLine="708"/>
        <w:jc w:val="both"/>
      </w:pPr>
      <w:r>
        <w:t>При составлении графика  учитывается:</w:t>
      </w:r>
    </w:p>
    <w:p w:rsidR="007956A4" w:rsidRDefault="007956A4" w:rsidP="007956A4">
      <w:pPr>
        <w:pStyle w:val="a3"/>
        <w:spacing w:before="0" w:beforeAutospacing="0" w:after="0" w:afterAutospacing="0" w:line="270" w:lineRule="atLeast"/>
        <w:ind w:firstLine="708"/>
        <w:jc w:val="both"/>
      </w:pPr>
      <w:r>
        <w:t>-инструкция изготовителя;</w:t>
      </w:r>
    </w:p>
    <w:p w:rsidR="007956A4" w:rsidRDefault="007956A4" w:rsidP="007956A4">
      <w:pPr>
        <w:pStyle w:val="a3"/>
        <w:spacing w:before="0" w:beforeAutospacing="0" w:after="0" w:afterAutospacing="0" w:line="270" w:lineRule="atLeast"/>
        <w:ind w:firstLine="708"/>
        <w:jc w:val="both"/>
      </w:pPr>
      <w:r>
        <w:t>- климатические условия и интенсивность использования, от которых могут зависеть периодичность и содержание выполняемых работ при осмотрах;</w:t>
      </w:r>
    </w:p>
    <w:p w:rsidR="007956A4" w:rsidRDefault="007956A4" w:rsidP="007956A4">
      <w:pPr>
        <w:pStyle w:val="a3"/>
        <w:spacing w:before="0" w:beforeAutospacing="0" w:after="0" w:afterAutospacing="0" w:line="270" w:lineRule="atLeast"/>
        <w:ind w:firstLine="708"/>
        <w:jc w:val="both"/>
      </w:pPr>
      <w:r>
        <w:t> 5. При обнаружении в процессе осмотра оборудования дефектов, влияющих на безопасность оборудования, дефекты должны быть немедленно устранены. Если это невозможно, то необходимо прекратить эксплуатацию оборудования, либо оборудование должно быть демонтировано и удалено с площадки;</w:t>
      </w:r>
    </w:p>
    <w:p w:rsidR="007956A4" w:rsidRDefault="007956A4" w:rsidP="007956A4">
      <w:pPr>
        <w:pStyle w:val="a3"/>
        <w:spacing w:before="0" w:beforeAutospacing="0" w:after="0" w:afterAutospacing="0" w:line="270" w:lineRule="atLeast"/>
        <w:ind w:firstLine="708"/>
        <w:jc w:val="both"/>
      </w:pPr>
      <w:r>
        <w:t>После удаления оборудования оставшийся в земле фундамент также удаляют или огораживают и закрывают сверху так, чтобы участок площадки был безопасным;</w:t>
      </w:r>
    </w:p>
    <w:p w:rsidR="007956A4" w:rsidRDefault="007956A4" w:rsidP="007956A4">
      <w:pPr>
        <w:pStyle w:val="a3"/>
        <w:spacing w:before="0" w:beforeAutospacing="0" w:after="0" w:afterAutospacing="0" w:line="270" w:lineRule="atLeast"/>
        <w:ind w:firstLine="708"/>
        <w:jc w:val="both"/>
      </w:pPr>
      <w:r>
        <w:t>6. Вся эксплуатационная документация (паспорт, акт осмотра и проверки, графики осмотров, журнал и т.п.) подлежат постоянному хранению;</w:t>
      </w:r>
    </w:p>
    <w:p w:rsidR="007956A4" w:rsidRDefault="007956A4" w:rsidP="007956A4">
      <w:pPr>
        <w:pStyle w:val="a3"/>
        <w:spacing w:before="0" w:beforeAutospacing="0" w:after="0" w:afterAutospacing="0" w:line="270" w:lineRule="atLeast"/>
        <w:ind w:firstLine="708"/>
        <w:jc w:val="both"/>
      </w:pPr>
      <w:r>
        <w:t>7. Обслуживание включает мероприятия по поддержанию безопасности и качества функционирования и покрытий площадки;</w:t>
      </w:r>
    </w:p>
    <w:p w:rsidR="007956A4" w:rsidRDefault="007956A4" w:rsidP="007956A4">
      <w:pPr>
        <w:pStyle w:val="a3"/>
        <w:spacing w:before="0" w:beforeAutospacing="0" w:after="0" w:afterAutospacing="0" w:line="270" w:lineRule="atLeast"/>
        <w:ind w:firstLine="708"/>
        <w:jc w:val="both"/>
      </w:pPr>
      <w:r>
        <w:lastRenderedPageBreak/>
        <w:t>Мероприятия включают в себя:</w:t>
      </w:r>
    </w:p>
    <w:p w:rsidR="007956A4" w:rsidRDefault="007956A4" w:rsidP="007956A4">
      <w:pPr>
        <w:pStyle w:val="a3"/>
        <w:spacing w:before="0" w:beforeAutospacing="0" w:after="0" w:afterAutospacing="0" w:line="270" w:lineRule="atLeast"/>
        <w:ind w:firstLine="708"/>
        <w:jc w:val="both"/>
      </w:pPr>
      <w:r>
        <w:t>-проверку и подтягивание узлов крепления;</w:t>
      </w:r>
    </w:p>
    <w:p w:rsidR="007956A4" w:rsidRDefault="007956A4" w:rsidP="007956A4">
      <w:pPr>
        <w:pStyle w:val="a3"/>
        <w:spacing w:before="0" w:beforeAutospacing="0" w:after="0" w:afterAutospacing="0" w:line="270" w:lineRule="atLeast"/>
        <w:ind w:firstLine="708"/>
        <w:jc w:val="both"/>
      </w:pPr>
      <w:r>
        <w:t>-обновление окраски оборудования;</w:t>
      </w:r>
    </w:p>
    <w:p w:rsidR="007956A4" w:rsidRDefault="007956A4" w:rsidP="007956A4">
      <w:pPr>
        <w:pStyle w:val="a3"/>
        <w:spacing w:before="0" w:beforeAutospacing="0" w:after="0" w:afterAutospacing="0" w:line="270" w:lineRule="atLeast"/>
        <w:ind w:firstLine="708"/>
        <w:jc w:val="both"/>
      </w:pPr>
      <w:r>
        <w:t>-обслуживание ударопоглащающих покрытий;</w:t>
      </w:r>
    </w:p>
    <w:p w:rsidR="007956A4" w:rsidRDefault="007956A4" w:rsidP="007956A4">
      <w:pPr>
        <w:pStyle w:val="a3"/>
        <w:spacing w:before="0" w:beforeAutospacing="0" w:after="0" w:afterAutospacing="0" w:line="270" w:lineRule="atLeast"/>
        <w:ind w:firstLine="708"/>
        <w:jc w:val="both"/>
      </w:pPr>
      <w:r>
        <w:t>- смазку подшипников;</w:t>
      </w:r>
    </w:p>
    <w:p w:rsidR="007956A4" w:rsidRDefault="007956A4" w:rsidP="007956A4">
      <w:pPr>
        <w:pStyle w:val="a3"/>
        <w:spacing w:before="0" w:beforeAutospacing="0" w:after="0" w:afterAutospacing="0" w:line="270" w:lineRule="atLeast"/>
        <w:ind w:firstLine="708"/>
        <w:jc w:val="both"/>
      </w:pPr>
      <w:r>
        <w:t>-обеспечение чистоты оборудования и покрытий (удаление битого стекла, обломков, загрязнителей и т.п.);</w:t>
      </w:r>
    </w:p>
    <w:p w:rsidR="007956A4" w:rsidRDefault="007956A4" w:rsidP="007956A4">
      <w:pPr>
        <w:pStyle w:val="a3"/>
        <w:spacing w:before="0" w:beforeAutospacing="0" w:after="0" w:afterAutospacing="0" w:line="270" w:lineRule="atLeast"/>
        <w:ind w:firstLine="708"/>
        <w:jc w:val="both"/>
      </w:pPr>
      <w:r>
        <w:t>-восстановление ударопоглащающих покрытий из сыпучих материалов и корректировку их уровня;</w:t>
      </w:r>
    </w:p>
    <w:p w:rsidR="007956A4" w:rsidRDefault="007956A4" w:rsidP="007956A4">
      <w:pPr>
        <w:pStyle w:val="a3"/>
        <w:spacing w:before="0" w:beforeAutospacing="0" w:after="0" w:afterAutospacing="0" w:line="270" w:lineRule="atLeast"/>
        <w:ind w:firstLine="708"/>
        <w:jc w:val="both"/>
      </w:pPr>
      <w:r>
        <w:t>8. Ремонтные работы включают:</w:t>
      </w:r>
    </w:p>
    <w:p w:rsidR="007956A4" w:rsidRDefault="007956A4" w:rsidP="007956A4">
      <w:pPr>
        <w:pStyle w:val="a3"/>
        <w:spacing w:before="0" w:beforeAutospacing="0" w:after="0" w:afterAutospacing="0" w:line="270" w:lineRule="atLeast"/>
        <w:ind w:firstLine="708"/>
        <w:jc w:val="both"/>
      </w:pPr>
      <w:r>
        <w:t>-замену крепежных деталей;</w:t>
      </w:r>
    </w:p>
    <w:p w:rsidR="007956A4" w:rsidRDefault="007956A4" w:rsidP="007956A4">
      <w:pPr>
        <w:pStyle w:val="a3"/>
        <w:spacing w:before="0" w:beforeAutospacing="0" w:after="0" w:afterAutospacing="0" w:line="270" w:lineRule="atLeast"/>
        <w:ind w:firstLine="708"/>
        <w:jc w:val="both"/>
      </w:pPr>
      <w:r>
        <w:t>-сварку;</w:t>
      </w:r>
    </w:p>
    <w:p w:rsidR="007956A4" w:rsidRDefault="007956A4" w:rsidP="007956A4">
      <w:pPr>
        <w:pStyle w:val="a3"/>
        <w:spacing w:before="0" w:beforeAutospacing="0" w:after="0" w:afterAutospacing="0" w:line="270" w:lineRule="atLeast"/>
        <w:ind w:firstLine="708"/>
        <w:jc w:val="both"/>
      </w:pPr>
      <w:r>
        <w:t>-замену частей оборудования;</w:t>
      </w:r>
    </w:p>
    <w:p w:rsidR="007956A4" w:rsidRDefault="007956A4" w:rsidP="007956A4">
      <w:pPr>
        <w:pStyle w:val="a3"/>
        <w:spacing w:before="0" w:beforeAutospacing="0" w:after="0" w:afterAutospacing="0" w:line="270" w:lineRule="atLeast"/>
        <w:ind w:firstLine="708"/>
        <w:jc w:val="both"/>
      </w:pPr>
      <w:r>
        <w:t>- замену структурных элементов оборудования.</w:t>
      </w:r>
    </w:p>
    <w:p w:rsidR="007956A4" w:rsidRDefault="007956A4" w:rsidP="007956A4">
      <w:pPr>
        <w:pStyle w:val="a3"/>
        <w:spacing w:before="0" w:beforeAutospacing="0" w:after="0" w:afterAutospacing="0" w:line="270" w:lineRule="atLeast"/>
        <w:ind w:firstLine="708"/>
        <w:jc w:val="both"/>
      </w:pPr>
      <w:r>
        <w:t> </w:t>
      </w:r>
    </w:p>
    <w:p w:rsidR="007956A4" w:rsidRDefault="007956A4" w:rsidP="007956A4">
      <w:pPr>
        <w:pStyle w:val="a3"/>
        <w:spacing w:before="0" w:beforeAutospacing="0" w:after="0" w:afterAutospacing="0" w:line="270" w:lineRule="atLeast"/>
        <w:jc w:val="center"/>
      </w:pPr>
      <w:r>
        <w:t>6. ОБЩИЕ РЕКОМЕНДАЦИИ</w:t>
      </w:r>
    </w:p>
    <w:p w:rsidR="007956A4" w:rsidRDefault="007956A4" w:rsidP="007956A4">
      <w:pPr>
        <w:pStyle w:val="a3"/>
        <w:spacing w:before="0" w:beforeAutospacing="0" w:after="0" w:afterAutospacing="0" w:line="270" w:lineRule="atLeast"/>
        <w:ind w:firstLine="708"/>
        <w:jc w:val="both"/>
      </w:pPr>
      <w:r>
        <w:t> </w:t>
      </w:r>
    </w:p>
    <w:p w:rsidR="007956A4" w:rsidRDefault="007956A4" w:rsidP="007956A4">
      <w:pPr>
        <w:pStyle w:val="a3"/>
        <w:spacing w:before="0" w:beforeAutospacing="0" w:after="0" w:afterAutospacing="0" w:line="270" w:lineRule="atLeast"/>
        <w:ind w:firstLine="708"/>
        <w:jc w:val="both"/>
      </w:pPr>
      <w:r>
        <w:t>Для повышения уровня безопасной эксплуатации на детской игровой площадке устанавливаются таблички, предупреждающие родителей о правилах эксплуатации и возрастных особенностях оборудования.</w:t>
      </w:r>
    </w:p>
    <w:p w:rsidR="007956A4" w:rsidRDefault="007956A4" w:rsidP="007956A4">
      <w:pPr>
        <w:pStyle w:val="a3"/>
        <w:spacing w:before="0" w:beforeAutospacing="0" w:after="0" w:afterAutospacing="0" w:line="270" w:lineRule="atLeast"/>
        <w:ind w:firstLine="708"/>
        <w:jc w:val="both"/>
      </w:pPr>
      <w:r>
        <w:t>На детской площадке должна быть информация с указанием контактного телефона для сообщения о серьезном повреждении.      </w:t>
      </w:r>
    </w:p>
    <w:p w:rsidR="007956A4" w:rsidRDefault="007956A4" w:rsidP="007956A4">
      <w:pPr>
        <w:pStyle w:val="a3"/>
        <w:spacing w:before="0" w:beforeAutospacing="0" w:after="0" w:afterAutospacing="0" w:line="270" w:lineRule="atLeast"/>
        <w:ind w:firstLine="708"/>
        <w:jc w:val="both"/>
      </w:pPr>
    </w:p>
    <w:p w:rsidR="007956A4" w:rsidRDefault="007956A4" w:rsidP="007956A4">
      <w:pPr>
        <w:pStyle w:val="a3"/>
        <w:spacing w:before="0" w:beforeAutospacing="0" w:after="0" w:afterAutospacing="0" w:line="270" w:lineRule="atLeast"/>
        <w:ind w:firstLine="708"/>
        <w:jc w:val="both"/>
      </w:pPr>
    </w:p>
    <w:p w:rsidR="007956A4" w:rsidRDefault="007956A4" w:rsidP="007956A4">
      <w:pPr>
        <w:pStyle w:val="a3"/>
        <w:spacing w:before="0" w:beforeAutospacing="0" w:after="0" w:afterAutospacing="0" w:line="270" w:lineRule="atLeast"/>
        <w:ind w:firstLine="708"/>
        <w:jc w:val="both"/>
      </w:pPr>
    </w:p>
    <w:p w:rsidR="007956A4" w:rsidRDefault="007956A4" w:rsidP="007956A4">
      <w:pPr>
        <w:pStyle w:val="a3"/>
        <w:spacing w:before="0" w:beforeAutospacing="0" w:after="0" w:afterAutospacing="0" w:line="270" w:lineRule="atLeast"/>
        <w:ind w:firstLine="708"/>
        <w:jc w:val="both"/>
      </w:pPr>
    </w:p>
    <w:p w:rsidR="007956A4" w:rsidRDefault="007956A4" w:rsidP="007956A4">
      <w:pPr>
        <w:pStyle w:val="a3"/>
        <w:spacing w:before="0" w:beforeAutospacing="0" w:after="0" w:afterAutospacing="0" w:line="270" w:lineRule="atLeast"/>
        <w:ind w:firstLine="708"/>
        <w:jc w:val="both"/>
      </w:pPr>
    </w:p>
    <w:p w:rsidR="007956A4" w:rsidRDefault="007956A4" w:rsidP="007956A4">
      <w:pPr>
        <w:pStyle w:val="a3"/>
        <w:spacing w:before="0" w:beforeAutospacing="0" w:after="0" w:afterAutospacing="0" w:line="270" w:lineRule="atLeast"/>
        <w:ind w:firstLine="708"/>
        <w:jc w:val="both"/>
      </w:pPr>
    </w:p>
    <w:p w:rsidR="007956A4" w:rsidRDefault="007956A4" w:rsidP="007956A4">
      <w:pPr>
        <w:pStyle w:val="a3"/>
        <w:spacing w:before="0" w:beforeAutospacing="0" w:after="0" w:afterAutospacing="0" w:line="270" w:lineRule="atLeast"/>
        <w:ind w:firstLine="708"/>
        <w:jc w:val="both"/>
      </w:pPr>
    </w:p>
    <w:p w:rsidR="007956A4" w:rsidRDefault="007956A4" w:rsidP="007956A4">
      <w:pPr>
        <w:pStyle w:val="a3"/>
        <w:spacing w:before="0" w:beforeAutospacing="0" w:after="0" w:afterAutospacing="0" w:line="270" w:lineRule="atLeast"/>
        <w:ind w:firstLine="708"/>
        <w:jc w:val="both"/>
      </w:pPr>
    </w:p>
    <w:p w:rsidR="007956A4" w:rsidRDefault="007956A4" w:rsidP="007956A4">
      <w:pPr>
        <w:pStyle w:val="a3"/>
        <w:spacing w:before="0" w:beforeAutospacing="0" w:after="0" w:afterAutospacing="0" w:line="270" w:lineRule="atLeast"/>
        <w:ind w:firstLine="708"/>
        <w:jc w:val="both"/>
      </w:pPr>
    </w:p>
    <w:p w:rsidR="007956A4" w:rsidRDefault="007956A4" w:rsidP="007956A4">
      <w:pPr>
        <w:pStyle w:val="a3"/>
        <w:spacing w:before="0" w:beforeAutospacing="0" w:after="0" w:afterAutospacing="0" w:line="270" w:lineRule="atLeast"/>
        <w:ind w:firstLine="708"/>
        <w:jc w:val="both"/>
      </w:pPr>
    </w:p>
    <w:p w:rsidR="007956A4" w:rsidRDefault="007956A4" w:rsidP="007956A4">
      <w:pPr>
        <w:pStyle w:val="a3"/>
        <w:spacing w:before="0" w:beforeAutospacing="0" w:after="0" w:afterAutospacing="0" w:line="270" w:lineRule="atLeast"/>
        <w:ind w:firstLine="708"/>
        <w:jc w:val="both"/>
      </w:pPr>
    </w:p>
    <w:p w:rsidR="007956A4" w:rsidRDefault="007956A4" w:rsidP="007956A4">
      <w:pPr>
        <w:pStyle w:val="a3"/>
        <w:spacing w:before="0" w:beforeAutospacing="0" w:after="0" w:afterAutospacing="0" w:line="270" w:lineRule="atLeast"/>
        <w:ind w:firstLine="708"/>
        <w:jc w:val="both"/>
      </w:pPr>
    </w:p>
    <w:p w:rsidR="007956A4" w:rsidRDefault="007956A4" w:rsidP="007956A4">
      <w:pPr>
        <w:pStyle w:val="a3"/>
        <w:spacing w:before="0" w:beforeAutospacing="0" w:after="0" w:afterAutospacing="0" w:line="270" w:lineRule="atLeast"/>
        <w:ind w:firstLine="708"/>
        <w:jc w:val="both"/>
      </w:pPr>
    </w:p>
    <w:p w:rsidR="007956A4" w:rsidRDefault="007956A4" w:rsidP="007956A4">
      <w:pPr>
        <w:pStyle w:val="a3"/>
        <w:spacing w:before="0" w:beforeAutospacing="0" w:after="0" w:afterAutospacing="0" w:line="270" w:lineRule="atLeast"/>
        <w:ind w:firstLine="708"/>
        <w:jc w:val="both"/>
      </w:pPr>
    </w:p>
    <w:p w:rsidR="00C547D5" w:rsidRDefault="00C547D5"/>
    <w:sectPr w:rsidR="00C547D5" w:rsidSect="007956A4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7684" w:rsidRDefault="00C57684" w:rsidP="00A97650">
      <w:r>
        <w:separator/>
      </w:r>
    </w:p>
  </w:endnote>
  <w:endnote w:type="continuationSeparator" w:id="0">
    <w:p w:rsidR="00C57684" w:rsidRDefault="00C57684" w:rsidP="00A976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yrillicHeavy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7684" w:rsidRDefault="00C57684" w:rsidP="00A97650">
      <w:r>
        <w:separator/>
      </w:r>
    </w:p>
  </w:footnote>
  <w:footnote w:type="continuationSeparator" w:id="0">
    <w:p w:rsidR="00C57684" w:rsidRDefault="00C57684" w:rsidP="00A9765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embedSystemFonts/>
  <w:proofState w:spelling="clean" w:grammar="clean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56A4"/>
    <w:rsid w:val="0000778F"/>
    <w:rsid w:val="000200A9"/>
    <w:rsid w:val="0004042A"/>
    <w:rsid w:val="00043655"/>
    <w:rsid w:val="00056069"/>
    <w:rsid w:val="000561C7"/>
    <w:rsid w:val="000763BE"/>
    <w:rsid w:val="00080E34"/>
    <w:rsid w:val="00092FA7"/>
    <w:rsid w:val="000973D6"/>
    <w:rsid w:val="000A2344"/>
    <w:rsid w:val="000A405D"/>
    <w:rsid w:val="000C1BED"/>
    <w:rsid w:val="000E346B"/>
    <w:rsid w:val="000E5872"/>
    <w:rsid w:val="000E6D37"/>
    <w:rsid w:val="00132654"/>
    <w:rsid w:val="001529C8"/>
    <w:rsid w:val="00157CA6"/>
    <w:rsid w:val="0016515E"/>
    <w:rsid w:val="001756CC"/>
    <w:rsid w:val="001914C1"/>
    <w:rsid w:val="001A1443"/>
    <w:rsid w:val="001A605B"/>
    <w:rsid w:val="001A7B70"/>
    <w:rsid w:val="001B5100"/>
    <w:rsid w:val="001B5DEE"/>
    <w:rsid w:val="001B6201"/>
    <w:rsid w:val="001C524E"/>
    <w:rsid w:val="001C7784"/>
    <w:rsid w:val="001D06D9"/>
    <w:rsid w:val="001D4C54"/>
    <w:rsid w:val="001D71B0"/>
    <w:rsid w:val="00212884"/>
    <w:rsid w:val="00215053"/>
    <w:rsid w:val="00224B68"/>
    <w:rsid w:val="00237BB6"/>
    <w:rsid w:val="002441E8"/>
    <w:rsid w:val="002673C5"/>
    <w:rsid w:val="00282D78"/>
    <w:rsid w:val="00292BFC"/>
    <w:rsid w:val="002E13B6"/>
    <w:rsid w:val="002E63D3"/>
    <w:rsid w:val="002F163B"/>
    <w:rsid w:val="002F550D"/>
    <w:rsid w:val="002F6232"/>
    <w:rsid w:val="003441E0"/>
    <w:rsid w:val="00360E3D"/>
    <w:rsid w:val="00364DA0"/>
    <w:rsid w:val="00366C06"/>
    <w:rsid w:val="00366F7A"/>
    <w:rsid w:val="00386AE3"/>
    <w:rsid w:val="00386CA4"/>
    <w:rsid w:val="003D1158"/>
    <w:rsid w:val="003E3D65"/>
    <w:rsid w:val="003F0C77"/>
    <w:rsid w:val="00414633"/>
    <w:rsid w:val="00424048"/>
    <w:rsid w:val="004473BA"/>
    <w:rsid w:val="004604B7"/>
    <w:rsid w:val="00461B4A"/>
    <w:rsid w:val="00472351"/>
    <w:rsid w:val="00475161"/>
    <w:rsid w:val="004965FE"/>
    <w:rsid w:val="004A104D"/>
    <w:rsid w:val="004C35ED"/>
    <w:rsid w:val="004E649A"/>
    <w:rsid w:val="00501A2C"/>
    <w:rsid w:val="00513417"/>
    <w:rsid w:val="00522C8E"/>
    <w:rsid w:val="00537BAE"/>
    <w:rsid w:val="00555F73"/>
    <w:rsid w:val="00565726"/>
    <w:rsid w:val="005817E5"/>
    <w:rsid w:val="005A2C90"/>
    <w:rsid w:val="005A3991"/>
    <w:rsid w:val="005A4180"/>
    <w:rsid w:val="005D1F30"/>
    <w:rsid w:val="005D308B"/>
    <w:rsid w:val="005F0DEF"/>
    <w:rsid w:val="005F1B55"/>
    <w:rsid w:val="00662D83"/>
    <w:rsid w:val="0067409E"/>
    <w:rsid w:val="006777DD"/>
    <w:rsid w:val="006C59AF"/>
    <w:rsid w:val="006C5A28"/>
    <w:rsid w:val="006C6B01"/>
    <w:rsid w:val="006D2632"/>
    <w:rsid w:val="006D3B22"/>
    <w:rsid w:val="006E1F90"/>
    <w:rsid w:val="006F56C1"/>
    <w:rsid w:val="00705611"/>
    <w:rsid w:val="00706500"/>
    <w:rsid w:val="00717C60"/>
    <w:rsid w:val="0072789A"/>
    <w:rsid w:val="007521CB"/>
    <w:rsid w:val="007551D2"/>
    <w:rsid w:val="00777908"/>
    <w:rsid w:val="00785B75"/>
    <w:rsid w:val="007956A4"/>
    <w:rsid w:val="007A4E82"/>
    <w:rsid w:val="007E15C3"/>
    <w:rsid w:val="007E551C"/>
    <w:rsid w:val="007F6A98"/>
    <w:rsid w:val="00804151"/>
    <w:rsid w:val="008155E6"/>
    <w:rsid w:val="008168F5"/>
    <w:rsid w:val="00823F2A"/>
    <w:rsid w:val="0082744B"/>
    <w:rsid w:val="00834049"/>
    <w:rsid w:val="0084231C"/>
    <w:rsid w:val="00854E95"/>
    <w:rsid w:val="0086039D"/>
    <w:rsid w:val="008809FF"/>
    <w:rsid w:val="00881F29"/>
    <w:rsid w:val="00882EDA"/>
    <w:rsid w:val="00884649"/>
    <w:rsid w:val="00887314"/>
    <w:rsid w:val="00892D2E"/>
    <w:rsid w:val="008A639C"/>
    <w:rsid w:val="008F1E75"/>
    <w:rsid w:val="00911B7D"/>
    <w:rsid w:val="009246F1"/>
    <w:rsid w:val="009407B5"/>
    <w:rsid w:val="00946434"/>
    <w:rsid w:val="00957EF6"/>
    <w:rsid w:val="00967852"/>
    <w:rsid w:val="009761CE"/>
    <w:rsid w:val="009926D1"/>
    <w:rsid w:val="009E2C0F"/>
    <w:rsid w:val="00A001B9"/>
    <w:rsid w:val="00A14CAB"/>
    <w:rsid w:val="00A16216"/>
    <w:rsid w:val="00A21CE0"/>
    <w:rsid w:val="00A25260"/>
    <w:rsid w:val="00A33E2B"/>
    <w:rsid w:val="00A3597C"/>
    <w:rsid w:val="00A4517A"/>
    <w:rsid w:val="00A86E49"/>
    <w:rsid w:val="00A97650"/>
    <w:rsid w:val="00A97859"/>
    <w:rsid w:val="00AA4D5F"/>
    <w:rsid w:val="00AA76FB"/>
    <w:rsid w:val="00AB5B30"/>
    <w:rsid w:val="00AC2127"/>
    <w:rsid w:val="00AC366E"/>
    <w:rsid w:val="00AD1DEE"/>
    <w:rsid w:val="00AF1BB9"/>
    <w:rsid w:val="00AF3B0C"/>
    <w:rsid w:val="00B1485A"/>
    <w:rsid w:val="00B148EC"/>
    <w:rsid w:val="00B1524B"/>
    <w:rsid w:val="00B75302"/>
    <w:rsid w:val="00B77242"/>
    <w:rsid w:val="00BA04CF"/>
    <w:rsid w:val="00BA2EA8"/>
    <w:rsid w:val="00BA3BF3"/>
    <w:rsid w:val="00BB6468"/>
    <w:rsid w:val="00BF2895"/>
    <w:rsid w:val="00C305C2"/>
    <w:rsid w:val="00C30D55"/>
    <w:rsid w:val="00C547D5"/>
    <w:rsid w:val="00C57684"/>
    <w:rsid w:val="00C8369D"/>
    <w:rsid w:val="00C845B8"/>
    <w:rsid w:val="00CB7544"/>
    <w:rsid w:val="00CC073C"/>
    <w:rsid w:val="00CC2A0D"/>
    <w:rsid w:val="00CF2EA3"/>
    <w:rsid w:val="00D059C9"/>
    <w:rsid w:val="00D2108B"/>
    <w:rsid w:val="00D312B9"/>
    <w:rsid w:val="00D40331"/>
    <w:rsid w:val="00D43591"/>
    <w:rsid w:val="00D45BD0"/>
    <w:rsid w:val="00D51F09"/>
    <w:rsid w:val="00D63797"/>
    <w:rsid w:val="00D64362"/>
    <w:rsid w:val="00D80098"/>
    <w:rsid w:val="00D94F6C"/>
    <w:rsid w:val="00D974A9"/>
    <w:rsid w:val="00DB1F10"/>
    <w:rsid w:val="00DC2D11"/>
    <w:rsid w:val="00DD2CA3"/>
    <w:rsid w:val="00E1028F"/>
    <w:rsid w:val="00E13319"/>
    <w:rsid w:val="00E135D5"/>
    <w:rsid w:val="00E23092"/>
    <w:rsid w:val="00E361D1"/>
    <w:rsid w:val="00E7041E"/>
    <w:rsid w:val="00E97AD8"/>
    <w:rsid w:val="00EA3BD3"/>
    <w:rsid w:val="00EB2214"/>
    <w:rsid w:val="00EF1D16"/>
    <w:rsid w:val="00F36E17"/>
    <w:rsid w:val="00F424C5"/>
    <w:rsid w:val="00F52A33"/>
    <w:rsid w:val="00F64144"/>
    <w:rsid w:val="00F7653A"/>
    <w:rsid w:val="00F841D5"/>
    <w:rsid w:val="00FD4B8B"/>
    <w:rsid w:val="00FE55C5"/>
    <w:rsid w:val="00FF037A"/>
    <w:rsid w:val="00FF55A0"/>
    <w:rsid w:val="00FF7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56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956A4"/>
    <w:pPr>
      <w:keepNext/>
      <w:jc w:val="right"/>
      <w:outlineLvl w:val="0"/>
    </w:pPr>
    <w:rPr>
      <w:b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7956A4"/>
    <w:rPr>
      <w:b/>
      <w:i/>
      <w:sz w:val="24"/>
      <w:lang w:val="ru-RU" w:eastAsia="ru-RU" w:bidi="ar-SA"/>
    </w:rPr>
  </w:style>
  <w:style w:type="paragraph" w:styleId="a3">
    <w:name w:val="Normal (Web)"/>
    <w:basedOn w:val="a"/>
    <w:rsid w:val="007956A4"/>
    <w:pPr>
      <w:spacing w:before="100" w:beforeAutospacing="1" w:after="100" w:afterAutospacing="1"/>
    </w:pPr>
  </w:style>
  <w:style w:type="paragraph" w:customStyle="1" w:styleId="ConsNormal">
    <w:name w:val="ConsNormal"/>
    <w:rsid w:val="007956A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4">
    <w:name w:val="header"/>
    <w:basedOn w:val="a"/>
    <w:link w:val="a5"/>
    <w:rsid w:val="00A97650"/>
    <w:pPr>
      <w:tabs>
        <w:tab w:val="center" w:pos="4677"/>
        <w:tab w:val="right" w:pos="9355"/>
      </w:tabs>
    </w:pPr>
    <w:rPr>
      <w:lang/>
    </w:rPr>
  </w:style>
  <w:style w:type="character" w:customStyle="1" w:styleId="a5">
    <w:name w:val="Верхний колонтитул Знак"/>
    <w:link w:val="a4"/>
    <w:rsid w:val="00A97650"/>
    <w:rPr>
      <w:sz w:val="24"/>
      <w:szCs w:val="24"/>
    </w:rPr>
  </w:style>
  <w:style w:type="paragraph" w:styleId="a6">
    <w:name w:val="footer"/>
    <w:basedOn w:val="a"/>
    <w:link w:val="a7"/>
    <w:rsid w:val="00A97650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Нижний колонтитул Знак"/>
    <w:link w:val="a6"/>
    <w:rsid w:val="00A97650"/>
    <w:rPr>
      <w:sz w:val="24"/>
      <w:szCs w:val="24"/>
    </w:rPr>
  </w:style>
  <w:style w:type="paragraph" w:customStyle="1" w:styleId="11">
    <w:name w:val="Знак1"/>
    <w:basedOn w:val="a"/>
    <w:rsid w:val="00C305C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Balloon Text"/>
    <w:basedOn w:val="a"/>
    <w:link w:val="a9"/>
    <w:rsid w:val="00C305C2"/>
    <w:rPr>
      <w:rFonts w:ascii="Tahoma" w:hAnsi="Tahoma"/>
      <w:sz w:val="16"/>
      <w:szCs w:val="16"/>
      <w:lang/>
    </w:rPr>
  </w:style>
  <w:style w:type="character" w:customStyle="1" w:styleId="a9">
    <w:name w:val="Текст выноски Знак"/>
    <w:link w:val="a8"/>
    <w:rsid w:val="00C305C2"/>
    <w:rPr>
      <w:rFonts w:ascii="Tahoma" w:hAnsi="Tahoma" w:cs="Tahoma"/>
      <w:sz w:val="16"/>
      <w:szCs w:val="16"/>
    </w:rPr>
  </w:style>
  <w:style w:type="paragraph" w:styleId="aa">
    <w:name w:val="Title"/>
    <w:basedOn w:val="a"/>
    <w:next w:val="a"/>
    <w:link w:val="ab"/>
    <w:qFormat/>
    <w:rsid w:val="005A2C9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b">
    <w:name w:val="Название Знак"/>
    <w:basedOn w:val="a0"/>
    <w:link w:val="aa"/>
    <w:rsid w:val="005A2C90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c">
    <w:name w:val="Emphasis"/>
    <w:basedOn w:val="a0"/>
    <w:qFormat/>
    <w:rsid w:val="005A2C90"/>
    <w:rPr>
      <w:i/>
      <w:iCs/>
    </w:rPr>
  </w:style>
  <w:style w:type="paragraph" w:styleId="ad">
    <w:name w:val="Subtitle"/>
    <w:basedOn w:val="a"/>
    <w:next w:val="a"/>
    <w:link w:val="ae"/>
    <w:qFormat/>
    <w:rsid w:val="005A2C90"/>
    <w:pPr>
      <w:spacing w:after="60"/>
      <w:jc w:val="center"/>
      <w:outlineLvl w:val="1"/>
    </w:pPr>
    <w:rPr>
      <w:rFonts w:ascii="Cambria" w:hAnsi="Cambria"/>
    </w:rPr>
  </w:style>
  <w:style w:type="character" w:customStyle="1" w:styleId="ae">
    <w:name w:val="Подзаголовок Знак"/>
    <w:basedOn w:val="a0"/>
    <w:link w:val="ad"/>
    <w:rsid w:val="005A2C90"/>
    <w:rPr>
      <w:rFonts w:ascii="Cambria" w:eastAsia="Times New Roman" w:hAnsi="Cambria" w:cs="Times New Roman"/>
      <w:sz w:val="24"/>
      <w:szCs w:val="24"/>
    </w:rPr>
  </w:style>
  <w:style w:type="character" w:styleId="af">
    <w:name w:val="Strong"/>
    <w:basedOn w:val="a0"/>
    <w:qFormat/>
    <w:rsid w:val="005A2C90"/>
    <w:rPr>
      <w:b/>
      <w:bCs/>
    </w:rPr>
  </w:style>
  <w:style w:type="paragraph" w:customStyle="1" w:styleId="ConsPlusTitle">
    <w:name w:val="ConsPlusTitle"/>
    <w:rsid w:val="00E97AD8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93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1708</Words>
  <Characters>9741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2017-03-14T12:55:00Z</cp:lastPrinted>
  <dcterms:created xsi:type="dcterms:W3CDTF">2022-07-07T11:56:00Z</dcterms:created>
  <dcterms:modified xsi:type="dcterms:W3CDTF">2023-05-30T07:24:00Z</dcterms:modified>
</cp:coreProperties>
</file>