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D29" w:rsidRPr="00EA4E25" w:rsidRDefault="00843D29" w:rsidP="00843D29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Белгородской области суд удовлетворил заявление прокуратуры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Белгородской области</w:t>
      </w: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об установлении факта геноцида народов Советского Союза, подготовленное по поручению Генерального прокурора Российской Федерации Игоря Краснова</w:t>
      </w:r>
    </w:p>
    <w:p w:rsidR="00843D29" w:rsidRPr="00EA4E25" w:rsidRDefault="00843D29" w:rsidP="00843D29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Белгородский областной суд рассмотрел заявление прокуратуры</w:t>
      </w:r>
      <w:r>
        <w:rPr>
          <w:color w:val="000000" w:themeColor="text1"/>
          <w:sz w:val="28"/>
          <w:szCs w:val="28"/>
        </w:rPr>
        <w:t xml:space="preserve"> Белгородской области</w:t>
      </w:r>
      <w:bookmarkStart w:id="0" w:name="_GoBack"/>
      <w:bookmarkEnd w:id="0"/>
      <w:r w:rsidRPr="00EA4E25">
        <w:rPr>
          <w:color w:val="000000" w:themeColor="text1"/>
          <w:sz w:val="28"/>
          <w:szCs w:val="28"/>
        </w:rPr>
        <w:t xml:space="preserve"> о признании преступлений, совершенных войсками Германии и их пособниками на территории Белгородской области в период с июля 1941 г. по август 1943 г., военными преступлениями, преступлениями против человечности и геноцидом народов Советского Союза.</w:t>
      </w: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Заявление было направлено в суд по поручению Генерального прокурора Российской Федерации Игоря Краснова.</w:t>
      </w: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В суде установлено, что в период с 1941 г. по 1943 г. на территории Белгородской области немецко-фашистскими захватчиками были сформированы карательные батальоны, которые массово уничтожали советских граждан и военнопленных, производили незаконные аресты, применяли жестокие пытки и истязания.</w:t>
      </w: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Так, в начале февраля 1942 года в районе камышитового завода в селе Михайловка Белгородского района от рук немецких захватчиков погибли около 2 тыс. человек, в том числе женщины и дети. Людей группами по 40-50 человек загоняли в сараи, где расстреливали и сжигали.</w:t>
      </w: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Всего за период временной оккупации области немецко-фашистскими захватчиками и их пособниками были истреблены более 71,7 тыс. человек.</w:t>
      </w: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Изложенные факты подтверждаются свидетельствами многочисленных очевидцев об истреблении советских мирных граждан на территории Белгородской области и архивными данными.</w:t>
      </w:r>
    </w:p>
    <w:p w:rsidR="00843D29" w:rsidRDefault="00843D29" w:rsidP="00843D29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EA4E25">
        <w:rPr>
          <w:color w:val="000000" w:themeColor="text1"/>
          <w:sz w:val="28"/>
          <w:szCs w:val="28"/>
        </w:rPr>
        <w:t>Требования прокуратуры</w:t>
      </w:r>
      <w:r>
        <w:rPr>
          <w:color w:val="000000" w:themeColor="text1"/>
          <w:sz w:val="28"/>
          <w:szCs w:val="28"/>
        </w:rPr>
        <w:t xml:space="preserve"> Белгородской области</w:t>
      </w:r>
      <w:r w:rsidRPr="00EA4E25">
        <w:rPr>
          <w:color w:val="000000" w:themeColor="text1"/>
          <w:sz w:val="28"/>
          <w:szCs w:val="28"/>
        </w:rPr>
        <w:t xml:space="preserve"> удовлетворены судом в полном объеме. </w:t>
      </w:r>
    </w:p>
    <w:p w:rsidR="00843D29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843D29" w:rsidRPr="00EA4E25" w:rsidRDefault="00843D29" w:rsidP="00843D29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t>Прокуратура Ракитянского района</w:t>
      </w:r>
    </w:p>
    <w:p w:rsidR="00917EC6" w:rsidRDefault="00917EC6"/>
    <w:sectPr w:rsidR="0091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29"/>
    <w:rsid w:val="00843D29"/>
    <w:rsid w:val="0091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7D07"/>
  <w15:chartTrackingRefBased/>
  <w15:docId w15:val="{8045A462-4DF2-4E98-AE55-3BC13FD3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D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 Анатолий Сергеевич</dc:creator>
  <cp:keywords/>
  <dc:description/>
  <cp:lastModifiedBy>Пискарев Анатолий Сергеевич</cp:lastModifiedBy>
  <cp:revision>1</cp:revision>
  <dcterms:created xsi:type="dcterms:W3CDTF">2023-03-28T13:41:00Z</dcterms:created>
  <dcterms:modified xsi:type="dcterms:W3CDTF">2023-03-28T13:43:00Z</dcterms:modified>
</cp:coreProperties>
</file>