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5F" w:rsidRDefault="0007245F" w:rsidP="0007245F">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noProof/>
          <w:sz w:val="32"/>
          <w:szCs w:val="32"/>
          <w:lang w:eastAsia="ru-RU"/>
        </w:rPr>
        <w:drawing>
          <wp:inline distT="0" distB="0" distL="0" distR="0">
            <wp:extent cx="4667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07245F" w:rsidRDefault="0007245F" w:rsidP="0007245F">
      <w:pPr>
        <w:spacing w:after="0" w:line="240" w:lineRule="auto"/>
        <w:jc w:val="center"/>
        <w:rPr>
          <w:rFonts w:ascii="Times New Roman" w:eastAsia="Times New Roman" w:hAnsi="Times New Roman" w:cs="Times New Roman"/>
          <w:b/>
          <w:bCs/>
          <w:sz w:val="32"/>
          <w:szCs w:val="32"/>
          <w:lang w:eastAsia="ru-RU"/>
        </w:rPr>
      </w:pPr>
    </w:p>
    <w:p w:rsidR="0007245F" w:rsidRDefault="0007245F" w:rsidP="0007245F">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ПОСТАНОВЛЕНИЕ</w:t>
      </w:r>
    </w:p>
    <w:p w:rsidR="0007245F" w:rsidRDefault="0007245F" w:rsidP="0007245F">
      <w:pPr>
        <w:spacing w:after="0" w:line="240" w:lineRule="auto"/>
        <w:jc w:val="center"/>
        <w:rPr>
          <w:rFonts w:ascii="Times New Roman" w:eastAsia="Times New Roman" w:hAnsi="Times New Roman" w:cs="Times New Roman"/>
          <w:b/>
          <w:bCs/>
          <w:sz w:val="32"/>
          <w:szCs w:val="32"/>
          <w:lang w:eastAsia="ru-RU"/>
        </w:rPr>
      </w:pPr>
      <w:proofErr w:type="gramStart"/>
      <w:r>
        <w:rPr>
          <w:rFonts w:ascii="Times New Roman" w:eastAsia="Times New Roman" w:hAnsi="Times New Roman" w:cs="Times New Roman"/>
          <w:b/>
          <w:bCs/>
          <w:sz w:val="32"/>
          <w:szCs w:val="32"/>
          <w:lang w:eastAsia="ru-RU"/>
        </w:rPr>
        <w:t>АДМИНИСТРАЦИИ  ЗИНАИДИНСКОГО</w:t>
      </w:r>
      <w:proofErr w:type="gramEnd"/>
      <w:r>
        <w:rPr>
          <w:rFonts w:ascii="Times New Roman" w:eastAsia="Times New Roman" w:hAnsi="Times New Roman" w:cs="Times New Roman"/>
          <w:b/>
          <w:bCs/>
          <w:sz w:val="32"/>
          <w:szCs w:val="32"/>
          <w:lang w:eastAsia="ru-RU"/>
        </w:rPr>
        <w:t xml:space="preserve">  СЕЛЬСКОГО ПОСЕЛЕНИЯ</w:t>
      </w:r>
    </w:p>
    <w:p w:rsidR="0007245F" w:rsidRDefault="0007245F" w:rsidP="000724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Зинаидино</w:t>
      </w:r>
    </w:p>
    <w:p w:rsidR="0007245F" w:rsidRDefault="0007245F" w:rsidP="0007245F">
      <w:pPr>
        <w:spacing w:after="0" w:line="240" w:lineRule="auto"/>
        <w:jc w:val="center"/>
        <w:rPr>
          <w:rFonts w:ascii="Times New Roman" w:eastAsia="Times New Roman" w:hAnsi="Times New Roman" w:cs="Times New Roman"/>
          <w:sz w:val="28"/>
          <w:szCs w:val="28"/>
          <w:lang w:eastAsia="ru-RU"/>
        </w:rPr>
      </w:pPr>
    </w:p>
    <w:p w:rsidR="00AF7DA3" w:rsidRDefault="00AF7DA3" w:rsidP="0007245F">
      <w:pPr>
        <w:spacing w:after="0" w:line="240" w:lineRule="auto"/>
        <w:rPr>
          <w:rFonts w:ascii="Times New Roman" w:eastAsia="Times New Roman" w:hAnsi="Times New Roman" w:cs="Times New Roman"/>
          <w:sz w:val="28"/>
          <w:szCs w:val="28"/>
          <w:lang w:eastAsia="ru-RU"/>
        </w:rPr>
      </w:pPr>
    </w:p>
    <w:p w:rsidR="0007245F" w:rsidRDefault="00AF7DA3" w:rsidP="000724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18</w:t>
      </w:r>
      <w:r w:rsidR="0007245F">
        <w:rPr>
          <w:rFonts w:ascii="Times New Roman" w:eastAsia="Times New Roman" w:hAnsi="Times New Roman" w:cs="Times New Roman"/>
          <w:sz w:val="28"/>
          <w:szCs w:val="28"/>
          <w:lang w:eastAsia="ru-RU"/>
        </w:rPr>
        <w:t xml:space="preserve">»   </w:t>
      </w:r>
      <w:proofErr w:type="gramEnd"/>
      <w:r w:rsidR="0007245F">
        <w:rPr>
          <w:rFonts w:ascii="Times New Roman" w:eastAsia="Times New Roman" w:hAnsi="Times New Roman" w:cs="Times New Roman"/>
          <w:sz w:val="28"/>
          <w:szCs w:val="28"/>
          <w:lang w:eastAsia="ru-RU"/>
        </w:rPr>
        <w:t xml:space="preserve">ноября  2022 г.                                                        </w:t>
      </w:r>
      <w:r>
        <w:rPr>
          <w:rFonts w:ascii="Times New Roman" w:eastAsia="Times New Roman" w:hAnsi="Times New Roman" w:cs="Times New Roman"/>
          <w:sz w:val="28"/>
          <w:szCs w:val="28"/>
          <w:lang w:eastAsia="ru-RU"/>
        </w:rPr>
        <w:t xml:space="preserve">                    №  43</w:t>
      </w:r>
    </w:p>
    <w:p w:rsidR="00AF7DA3" w:rsidRDefault="00AF7DA3" w:rsidP="0007245F">
      <w:pPr>
        <w:spacing w:after="0" w:line="240" w:lineRule="auto"/>
        <w:rPr>
          <w:rFonts w:ascii="Times New Roman" w:eastAsia="Times New Roman" w:hAnsi="Times New Roman" w:cs="Times New Roman"/>
          <w:sz w:val="28"/>
          <w:szCs w:val="28"/>
          <w:lang w:eastAsia="ru-RU"/>
        </w:rPr>
      </w:pPr>
    </w:p>
    <w:p w:rsidR="0007245F" w:rsidRDefault="0007245F" w:rsidP="0007245F">
      <w:pPr>
        <w:pStyle w:val="ConsPlusNormal"/>
        <w:jc w:val="both"/>
        <w:outlineLvl w:val="0"/>
        <w:rPr>
          <w:rFonts w:ascii="Times New Roman" w:hAnsi="Times New Roman" w:cs="Times New Roman"/>
          <w:sz w:val="26"/>
          <w:szCs w:val="26"/>
        </w:rPr>
      </w:pPr>
    </w:p>
    <w:p w:rsidR="0007245F" w:rsidRDefault="0007245F" w:rsidP="0007245F">
      <w:pPr>
        <w:pStyle w:val="ConsPlusNormal"/>
        <w:jc w:val="both"/>
        <w:outlineLvl w:val="0"/>
        <w:rPr>
          <w:rFonts w:ascii="Times New Roman" w:hAnsi="Times New Roman" w:cs="Times New Roman"/>
          <w:b/>
          <w:sz w:val="28"/>
          <w:szCs w:val="28"/>
        </w:rPr>
      </w:pPr>
      <w:r>
        <w:rPr>
          <w:rFonts w:ascii="Times New Roman" w:hAnsi="Times New Roman" w:cs="Times New Roman"/>
          <w:b/>
          <w:sz w:val="28"/>
          <w:szCs w:val="28"/>
        </w:rPr>
        <w:t>Об утверждении порядка разработки</w:t>
      </w:r>
    </w:p>
    <w:p w:rsidR="0007245F" w:rsidRDefault="0007245F" w:rsidP="0007245F">
      <w:pPr>
        <w:pStyle w:val="ConsPlusNormal"/>
        <w:jc w:val="both"/>
        <w:outlineLvl w:val="0"/>
        <w:rPr>
          <w:rFonts w:ascii="Times New Roman" w:hAnsi="Times New Roman" w:cs="Times New Roman"/>
          <w:b/>
          <w:sz w:val="28"/>
          <w:szCs w:val="28"/>
        </w:rPr>
      </w:pPr>
      <w:r>
        <w:rPr>
          <w:rFonts w:ascii="Times New Roman" w:hAnsi="Times New Roman" w:cs="Times New Roman"/>
          <w:b/>
          <w:sz w:val="28"/>
          <w:szCs w:val="28"/>
        </w:rPr>
        <w:t>и утверждения административных</w:t>
      </w:r>
    </w:p>
    <w:p w:rsidR="0007245F" w:rsidRDefault="0007245F" w:rsidP="0007245F">
      <w:pPr>
        <w:pStyle w:val="ConsPlusNormal"/>
        <w:jc w:val="both"/>
        <w:outlineLvl w:val="0"/>
        <w:rPr>
          <w:rFonts w:ascii="Times New Roman" w:hAnsi="Times New Roman" w:cs="Times New Roman"/>
          <w:b/>
          <w:sz w:val="28"/>
          <w:szCs w:val="28"/>
        </w:rPr>
      </w:pPr>
      <w:r>
        <w:rPr>
          <w:rFonts w:ascii="Times New Roman" w:hAnsi="Times New Roman" w:cs="Times New Roman"/>
          <w:b/>
          <w:sz w:val="28"/>
          <w:szCs w:val="28"/>
        </w:rPr>
        <w:t>регламентов предоставления муниципальных</w:t>
      </w:r>
    </w:p>
    <w:p w:rsidR="0007245F" w:rsidRDefault="0007245F" w:rsidP="0007245F">
      <w:pPr>
        <w:pStyle w:val="ConsPlusNormal"/>
        <w:jc w:val="both"/>
        <w:outlineLvl w:val="0"/>
        <w:rPr>
          <w:rFonts w:ascii="Times New Roman" w:hAnsi="Times New Roman" w:cs="Times New Roman"/>
          <w:b/>
          <w:sz w:val="28"/>
          <w:szCs w:val="28"/>
        </w:rPr>
      </w:pPr>
      <w:r>
        <w:rPr>
          <w:rFonts w:ascii="Times New Roman" w:hAnsi="Times New Roman" w:cs="Times New Roman"/>
          <w:b/>
          <w:sz w:val="28"/>
          <w:szCs w:val="28"/>
        </w:rPr>
        <w:t xml:space="preserve"> услуг на территории Зинаидинского сельского </w:t>
      </w:r>
    </w:p>
    <w:p w:rsidR="0007245F" w:rsidRDefault="0007245F" w:rsidP="0007245F">
      <w:pPr>
        <w:pStyle w:val="ConsPlusNormal"/>
        <w:jc w:val="both"/>
        <w:outlineLvl w:val="0"/>
        <w:rPr>
          <w:rFonts w:ascii="Times New Roman" w:hAnsi="Times New Roman" w:cs="Times New Roman"/>
          <w:b/>
          <w:sz w:val="28"/>
          <w:szCs w:val="28"/>
        </w:rPr>
      </w:pPr>
      <w:r>
        <w:rPr>
          <w:rFonts w:ascii="Times New Roman" w:hAnsi="Times New Roman" w:cs="Times New Roman"/>
          <w:b/>
          <w:sz w:val="28"/>
          <w:szCs w:val="28"/>
        </w:rPr>
        <w:t>поселения муниципального района «Ракитянский</w:t>
      </w:r>
    </w:p>
    <w:p w:rsidR="0007245F" w:rsidRDefault="0007245F" w:rsidP="0007245F">
      <w:pPr>
        <w:pStyle w:val="ConsPlusNormal"/>
        <w:jc w:val="both"/>
        <w:outlineLvl w:val="0"/>
        <w:rPr>
          <w:rFonts w:ascii="Times New Roman" w:hAnsi="Times New Roman" w:cs="Times New Roman"/>
          <w:b/>
          <w:sz w:val="28"/>
          <w:szCs w:val="28"/>
        </w:rPr>
      </w:pPr>
      <w:r>
        <w:rPr>
          <w:rFonts w:ascii="Times New Roman" w:hAnsi="Times New Roman" w:cs="Times New Roman"/>
          <w:b/>
          <w:sz w:val="28"/>
          <w:szCs w:val="28"/>
        </w:rPr>
        <w:t>район» Белгородской области</w:t>
      </w:r>
    </w:p>
    <w:p w:rsidR="0007245F" w:rsidRDefault="0007245F" w:rsidP="0007245F">
      <w:pPr>
        <w:pStyle w:val="ConsPlusNormal"/>
        <w:jc w:val="both"/>
        <w:outlineLvl w:val="0"/>
        <w:rPr>
          <w:rFonts w:ascii="Times New Roman" w:hAnsi="Times New Roman" w:cs="Times New Roman"/>
          <w:sz w:val="26"/>
          <w:szCs w:val="26"/>
        </w:rPr>
      </w:pPr>
    </w:p>
    <w:p w:rsidR="0007245F" w:rsidRDefault="0007245F" w:rsidP="0007245F">
      <w:pPr>
        <w:pStyle w:val="ConsPlusNormal"/>
        <w:jc w:val="both"/>
        <w:outlineLvl w:val="0"/>
        <w:rPr>
          <w:rFonts w:ascii="Times New Roman" w:hAnsi="Times New Roman" w:cs="Times New Roman"/>
          <w:sz w:val="26"/>
          <w:szCs w:val="26"/>
        </w:rPr>
      </w:pPr>
    </w:p>
    <w:p w:rsidR="0007245F" w:rsidRDefault="0007245F" w:rsidP="0007245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В соответствии с Федеральными законами от 6 октября 2003 г.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t xml:space="preserve"> </w:t>
      </w:r>
      <w:r>
        <w:rPr>
          <w:rFonts w:ascii="Times New Roman" w:hAnsi="Times New Roman" w:cs="Times New Roman"/>
          <w:sz w:val="28"/>
          <w:szCs w:val="28"/>
        </w:rPr>
        <w:t>в целях реализации постановления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Зинаидинског</w:t>
      </w:r>
      <w:r w:rsidR="001E3BF9">
        <w:rPr>
          <w:rFonts w:ascii="Times New Roman" w:hAnsi="Times New Roman" w:cs="Times New Roman"/>
          <w:sz w:val="28"/>
          <w:szCs w:val="28"/>
        </w:rPr>
        <w:t xml:space="preserve">о сельского поселения   </w:t>
      </w:r>
      <w:r>
        <w:rPr>
          <w:rFonts w:ascii="Times New Roman" w:hAnsi="Times New Roman" w:cs="Times New Roman"/>
          <w:sz w:val="28"/>
          <w:szCs w:val="28"/>
        </w:rPr>
        <w:t xml:space="preserve"> </w:t>
      </w:r>
      <w:r>
        <w:rPr>
          <w:rFonts w:ascii="Times New Roman" w:hAnsi="Times New Roman" w:cs="Times New Roman"/>
          <w:b/>
          <w:sz w:val="28"/>
          <w:szCs w:val="28"/>
        </w:rPr>
        <w:t>п о с т а н о в л я е т:</w:t>
      </w:r>
    </w:p>
    <w:p w:rsidR="0007245F" w:rsidRDefault="0007245F" w:rsidP="000724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порядок разработки и утверждения административных регламентов предоставления муниципальных услуг на территории Зинаидинского сельского поселения муниципального района «Ракитянский район» Белгородской области (далее - Порядок) согласно приложения к настоящему постановлению.</w:t>
      </w:r>
    </w:p>
    <w:p w:rsidR="0007245F" w:rsidRDefault="0007245F" w:rsidP="000724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2.Обнародовать настоящее постановление в порядке, предусмотренном Уставом сельского поселения.</w:t>
      </w:r>
    </w:p>
    <w:p w:rsidR="0007245F" w:rsidRDefault="0007245F" w:rsidP="0007245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со дня его официального </w:t>
      </w:r>
      <w:r>
        <w:rPr>
          <w:rFonts w:ascii="Times New Roman" w:eastAsia="Times New Roman" w:hAnsi="Times New Roman" w:cs="Times New Roman"/>
          <w:color w:val="000000"/>
          <w:sz w:val="28"/>
          <w:szCs w:val="28"/>
          <w:lang w:eastAsia="ru-RU"/>
        </w:rPr>
        <w:t>обнародования.</w:t>
      </w:r>
    </w:p>
    <w:p w:rsidR="0007245F" w:rsidRPr="00AF7DA3" w:rsidRDefault="0007245F" w:rsidP="00AF7DA3">
      <w:pPr>
        <w:widowControl w:val="0"/>
        <w:spacing w:after="0" w:line="240" w:lineRule="auto"/>
        <w:ind w:firstLine="69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Контроль за исполнением настоящего постановления оставляю за собой.</w:t>
      </w:r>
    </w:p>
    <w:tbl>
      <w:tblPr>
        <w:tblW w:w="9638" w:type="dxa"/>
        <w:tblLook w:val="01E0" w:firstRow="1" w:lastRow="1" w:firstColumn="1" w:lastColumn="1" w:noHBand="0" w:noVBand="0"/>
      </w:tblPr>
      <w:tblGrid>
        <w:gridCol w:w="5388"/>
        <w:gridCol w:w="2040"/>
        <w:gridCol w:w="2210"/>
      </w:tblGrid>
      <w:tr w:rsidR="0007245F" w:rsidTr="0007245F">
        <w:tc>
          <w:tcPr>
            <w:tcW w:w="5388" w:type="dxa"/>
            <w:hideMark/>
          </w:tcPr>
          <w:p w:rsidR="0007245F" w:rsidRDefault="0007245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администрации</w:t>
            </w:r>
          </w:p>
          <w:p w:rsidR="0007245F" w:rsidRDefault="0007245F">
            <w:pPr>
              <w:spacing w:after="0" w:line="240" w:lineRule="auto"/>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Зинаидинского  сельского</w:t>
            </w:r>
            <w:proofErr w:type="gramEnd"/>
            <w:r>
              <w:rPr>
                <w:rFonts w:ascii="Times New Roman" w:eastAsia="Times New Roman" w:hAnsi="Times New Roman" w:cs="Times New Roman"/>
                <w:b/>
                <w:sz w:val="28"/>
                <w:szCs w:val="28"/>
                <w:lang w:eastAsia="ru-RU"/>
              </w:rPr>
              <w:t xml:space="preserve"> поселения   </w:t>
            </w:r>
          </w:p>
        </w:tc>
        <w:tc>
          <w:tcPr>
            <w:tcW w:w="2040" w:type="dxa"/>
            <w:hideMark/>
          </w:tcPr>
          <w:p w:rsidR="0007245F" w:rsidRDefault="0007245F">
            <w:pPr>
              <w:rPr>
                <w:rFonts w:ascii="Times New Roman" w:eastAsia="Times New Roman" w:hAnsi="Times New Roman" w:cs="Times New Roman"/>
                <w:b/>
                <w:sz w:val="28"/>
                <w:szCs w:val="28"/>
                <w:lang w:eastAsia="ru-RU"/>
              </w:rPr>
            </w:pPr>
          </w:p>
        </w:tc>
        <w:tc>
          <w:tcPr>
            <w:tcW w:w="2210" w:type="dxa"/>
          </w:tcPr>
          <w:p w:rsidR="0007245F" w:rsidRDefault="0007245F">
            <w:pPr>
              <w:spacing w:after="0" w:line="240" w:lineRule="auto"/>
              <w:rPr>
                <w:rFonts w:ascii="Times New Roman" w:eastAsia="Times New Roman" w:hAnsi="Times New Roman" w:cs="Times New Roman"/>
                <w:b/>
                <w:sz w:val="28"/>
                <w:szCs w:val="28"/>
                <w:lang w:eastAsia="ru-RU"/>
              </w:rPr>
            </w:pPr>
          </w:p>
          <w:p w:rsidR="0007245F" w:rsidRDefault="0007245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И.Н.Савостин</w:t>
            </w:r>
          </w:p>
        </w:tc>
      </w:tr>
    </w:tbl>
    <w:p w:rsidR="0007245F" w:rsidRDefault="0007245F" w:rsidP="0007245F">
      <w:pPr>
        <w:pStyle w:val="ConsPlusNormal"/>
        <w:jc w:val="both"/>
        <w:rPr>
          <w:rFonts w:ascii="Times New Roman" w:hAnsi="Times New Roman" w:cs="Times New Roman"/>
          <w:sz w:val="28"/>
          <w:szCs w:val="28"/>
        </w:rPr>
      </w:pPr>
      <w:bookmarkStart w:id="0" w:name="_GoBack"/>
      <w:bookmarkEnd w:id="0"/>
    </w:p>
    <w:p w:rsidR="0007245F" w:rsidRDefault="0007245F" w:rsidP="0007245F">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                                                                               Приложение</w:t>
      </w:r>
    </w:p>
    <w:p w:rsidR="0007245F" w:rsidRDefault="0007245F" w:rsidP="0007245F">
      <w:pPr>
        <w:pStyle w:val="ConsPlusNormal"/>
        <w:jc w:val="both"/>
        <w:rPr>
          <w:rFonts w:ascii="Times New Roman" w:hAnsi="Times New Roman" w:cs="Times New Roman"/>
          <w:b/>
          <w:sz w:val="28"/>
          <w:szCs w:val="28"/>
        </w:rPr>
      </w:pPr>
    </w:p>
    <w:p w:rsidR="0007245F" w:rsidRDefault="0007245F" w:rsidP="0007245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Утвержден</w:t>
      </w:r>
    </w:p>
    <w:p w:rsidR="0007245F" w:rsidRDefault="0007245F" w:rsidP="0007245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постановлением администрации</w:t>
      </w:r>
    </w:p>
    <w:p w:rsidR="0007245F" w:rsidRDefault="0007245F" w:rsidP="001E3BF9">
      <w:pPr>
        <w:pStyle w:val="ConsPlusNormal"/>
        <w:jc w:val="right"/>
        <w:rPr>
          <w:rFonts w:ascii="Times New Roman" w:hAnsi="Times New Roman" w:cs="Times New Roman"/>
          <w:b/>
          <w:sz w:val="28"/>
          <w:szCs w:val="28"/>
        </w:rPr>
      </w:pPr>
      <w:r>
        <w:rPr>
          <w:rFonts w:ascii="Times New Roman" w:hAnsi="Times New Roman" w:cs="Times New Roman"/>
          <w:b/>
          <w:sz w:val="28"/>
          <w:szCs w:val="28"/>
        </w:rPr>
        <w:t xml:space="preserve">                                                                     Зинаидинского сельского поселения</w:t>
      </w:r>
    </w:p>
    <w:p w:rsidR="0007245F" w:rsidRDefault="0007245F" w:rsidP="0007245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от «</w:t>
      </w:r>
      <w:proofErr w:type="gramStart"/>
      <w:r>
        <w:rPr>
          <w:rFonts w:ascii="Times New Roman" w:eastAsia="Times New Roman" w:hAnsi="Times New Roman" w:cs="Times New Roman"/>
          <w:b/>
          <w:color w:val="000000"/>
          <w:sz w:val="28"/>
          <w:szCs w:val="28"/>
          <w:lang w:eastAsia="ru-RU"/>
        </w:rPr>
        <w:t>18»  ноября</w:t>
      </w:r>
      <w:proofErr w:type="gramEnd"/>
      <w:r>
        <w:rPr>
          <w:rFonts w:ascii="Times New Roman" w:eastAsia="Times New Roman" w:hAnsi="Times New Roman" w:cs="Times New Roman"/>
          <w:b/>
          <w:color w:val="000000"/>
          <w:sz w:val="28"/>
          <w:szCs w:val="28"/>
          <w:lang w:eastAsia="ru-RU"/>
        </w:rPr>
        <w:t xml:space="preserve"> 2022 г.</w:t>
      </w:r>
    </w:p>
    <w:p w:rsidR="0007245F" w:rsidRDefault="0007245F" w:rsidP="0007245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  43</w:t>
      </w:r>
    </w:p>
    <w:p w:rsidR="0007245F" w:rsidRDefault="0007245F" w:rsidP="0007245F">
      <w:pPr>
        <w:pStyle w:val="ConsPlusNormal"/>
        <w:jc w:val="both"/>
        <w:rPr>
          <w:rFonts w:ascii="Times New Roman" w:hAnsi="Times New Roman" w:cs="Times New Roman"/>
          <w:sz w:val="28"/>
          <w:szCs w:val="28"/>
        </w:rPr>
      </w:pPr>
    </w:p>
    <w:p w:rsidR="0007245F" w:rsidRDefault="0007245F" w:rsidP="0007245F">
      <w:pPr>
        <w:pStyle w:val="ConsPlusTitle"/>
        <w:jc w:val="center"/>
        <w:rPr>
          <w:rFonts w:ascii="Times New Roman" w:hAnsi="Times New Roman" w:cs="Times New Roman"/>
          <w:sz w:val="28"/>
          <w:szCs w:val="28"/>
        </w:rPr>
      </w:pPr>
      <w:bookmarkStart w:id="1" w:name="P40"/>
      <w:bookmarkEnd w:id="1"/>
      <w:r>
        <w:rPr>
          <w:rFonts w:ascii="Times New Roman" w:hAnsi="Times New Roman" w:cs="Times New Roman"/>
          <w:sz w:val="28"/>
          <w:szCs w:val="28"/>
        </w:rPr>
        <w:t>ПОРЯДОК</w:t>
      </w:r>
    </w:p>
    <w:p w:rsidR="0007245F" w:rsidRDefault="0007245F" w:rsidP="0007245F">
      <w:pPr>
        <w:pStyle w:val="ConsPlusTitle"/>
        <w:jc w:val="center"/>
        <w:rPr>
          <w:rFonts w:ascii="Times New Roman" w:hAnsi="Times New Roman" w:cs="Times New Roman"/>
          <w:sz w:val="28"/>
          <w:szCs w:val="28"/>
        </w:rPr>
      </w:pPr>
      <w:r>
        <w:rPr>
          <w:rFonts w:ascii="Times New Roman" w:hAnsi="Times New Roman" w:cs="Times New Roman"/>
          <w:sz w:val="28"/>
          <w:szCs w:val="28"/>
        </w:rPr>
        <w:t>РАЗРАБОТКИ И УТВЕРЖДЕНИЯ АДМИНИСТРАТИВНЫХ</w:t>
      </w:r>
    </w:p>
    <w:p w:rsidR="0007245F" w:rsidRDefault="0007245F" w:rsidP="0007245F">
      <w:pPr>
        <w:pStyle w:val="ConsPlusTitle"/>
        <w:jc w:val="center"/>
        <w:rPr>
          <w:rFonts w:ascii="Times New Roman" w:hAnsi="Times New Roman" w:cs="Times New Roman"/>
          <w:sz w:val="28"/>
          <w:szCs w:val="28"/>
        </w:rPr>
      </w:pPr>
      <w:r>
        <w:rPr>
          <w:rFonts w:ascii="Times New Roman" w:hAnsi="Times New Roman" w:cs="Times New Roman"/>
          <w:sz w:val="28"/>
          <w:szCs w:val="28"/>
        </w:rPr>
        <w:t>РЕГЛАМЕНТОВ ПРЕДОСТАВЛЕНИЯ МУНИЦИПАЛЬНЫХ УСЛУГ</w:t>
      </w:r>
    </w:p>
    <w:p w:rsidR="0007245F" w:rsidRDefault="0007245F" w:rsidP="0007245F">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ЗИНАИДИНСКОГО СЕЛЬСКОГО ПОСЕЛЕНИЯ МУНИЦИПАЛЬНОГО РАЙОНА «РАКИТЯНСКИЙ РАЙОН» БЕЛГОРОДСКОЙ ОБЛАСТИ</w:t>
      </w:r>
    </w:p>
    <w:p w:rsidR="0007245F" w:rsidRDefault="0007245F" w:rsidP="0007245F">
      <w:pPr>
        <w:pStyle w:val="ConsPlusNormal"/>
        <w:jc w:val="both"/>
        <w:rPr>
          <w:rFonts w:ascii="Times New Roman" w:hAnsi="Times New Roman" w:cs="Times New Roman"/>
          <w:sz w:val="28"/>
          <w:szCs w:val="28"/>
        </w:rPr>
      </w:pPr>
    </w:p>
    <w:p w:rsidR="0007245F" w:rsidRDefault="0007245F" w:rsidP="0007245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07245F" w:rsidRDefault="0007245F" w:rsidP="0007245F">
      <w:pPr>
        <w:pStyle w:val="ConsPlusNormal"/>
        <w:jc w:val="both"/>
        <w:rPr>
          <w:rFonts w:ascii="Times New Roman" w:hAnsi="Times New Roman" w:cs="Times New Roman"/>
          <w:sz w:val="28"/>
          <w:szCs w:val="28"/>
        </w:rPr>
      </w:pP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Calibri" w:eastAsia="Calibri" w:hAnsi="Calibri" w:cs="Times New Roman"/>
          <w:sz w:val="28"/>
          <w:szCs w:val="28"/>
          <w:lang w:eastAsia="en-US"/>
        </w:rPr>
        <w:t xml:space="preserve"> </w:t>
      </w:r>
      <w:r>
        <w:rPr>
          <w:rFonts w:ascii="Times New Roman" w:eastAsia="Calibri" w:hAnsi="Times New Roman" w:cs="Times New Roman"/>
          <w:sz w:val="28"/>
          <w:szCs w:val="28"/>
          <w:lang w:eastAsia="en-US"/>
        </w:rPr>
        <w:t>Настоящий</w:t>
      </w:r>
      <w:r>
        <w:rPr>
          <w:rFonts w:ascii="Times New Roman" w:hAnsi="Times New Roman" w:cs="Times New Roman"/>
          <w:sz w:val="28"/>
          <w:szCs w:val="28"/>
        </w:rPr>
        <w:t xml:space="preserve"> Порядок разработки и утверждения административных регламентов предоставления муниципальных услуг на территории Зинаидинского сельского поселения Ракитянского района Белгородской области (далее - Порядок) </w:t>
      </w:r>
      <w:r>
        <w:rPr>
          <w:rFonts w:ascii="Times New Roman" w:eastAsia="Calibri" w:hAnsi="Times New Roman" w:cs="Times New Roman"/>
          <w:sz w:val="28"/>
          <w:szCs w:val="28"/>
          <w:lang w:eastAsia="en-US"/>
        </w:rPr>
        <w:t xml:space="preserve">определяет правила разработки </w:t>
      </w:r>
      <w:r>
        <w:rPr>
          <w:rFonts w:ascii="Times New Roman" w:hAnsi="Times New Roman" w:cs="Times New Roman"/>
          <w:sz w:val="28"/>
          <w:szCs w:val="28"/>
        </w:rPr>
        <w:t>администрацией Дмитриевского сельского поселения муниципального района «Ракитянский район» Белгородской области (далее - администрация Зинаидинского сельского поселения), административных регламентов предоставления муниципальных услуг (далее - административный регламент).</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Понятия, используемые в настоящем Порядке, соответствуют определениям, данным в Федеральном законе от 25 июля 2010 г. № 210-ФЗ «Об организации предоставления государственных и муниципальных услуг» (далее - Закон № 210-ФЗ).</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Административные регламенты разрабатываются и утверждаются органами, предоставляющими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Белгородской области и иными нормативными правовыми актами Белгородской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w:t>
      </w:r>
    </w:p>
    <w:p w:rsidR="0007245F" w:rsidRDefault="0007245F" w:rsidP="0007245F">
      <w:pPr>
        <w:pStyle w:val="ConsPlusNormal"/>
        <w:ind w:firstLine="540"/>
        <w:jc w:val="both"/>
        <w:rPr>
          <w:rFonts w:ascii="Times New Roman" w:hAnsi="Times New Roman" w:cs="Times New Roman"/>
          <w:sz w:val="28"/>
          <w:szCs w:val="28"/>
        </w:rPr>
      </w:pPr>
      <w:bookmarkStart w:id="2" w:name="P51"/>
      <w:bookmarkEnd w:id="2"/>
      <w:r>
        <w:rPr>
          <w:rFonts w:ascii="Times New Roman" w:hAnsi="Times New Roman" w:cs="Times New Roman"/>
          <w:sz w:val="28"/>
          <w:szCs w:val="28"/>
        </w:rPr>
        <w:t>1.4. Разработка, согласование, проведение экспертиз проектов административных регламентов осуществляются с использованием программно-технических средств реестра.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Разработка административных регламентов включает следующие </w:t>
      </w:r>
      <w:r>
        <w:rPr>
          <w:rFonts w:ascii="Times New Roman" w:hAnsi="Times New Roman" w:cs="Times New Roman"/>
          <w:sz w:val="28"/>
          <w:szCs w:val="28"/>
        </w:rPr>
        <w:lastRenderedPageBreak/>
        <w:t>этапы:</w:t>
      </w:r>
    </w:p>
    <w:p w:rsidR="0007245F" w:rsidRDefault="0007245F" w:rsidP="0007245F">
      <w:pPr>
        <w:pStyle w:val="ConsPlusNormal"/>
        <w:ind w:firstLine="540"/>
        <w:jc w:val="both"/>
        <w:rPr>
          <w:rFonts w:ascii="Times New Roman" w:hAnsi="Times New Roman" w:cs="Times New Roman"/>
          <w:sz w:val="28"/>
          <w:szCs w:val="28"/>
        </w:rPr>
      </w:pPr>
      <w:bookmarkStart w:id="3" w:name="P53"/>
      <w:bookmarkEnd w:id="3"/>
      <w:r>
        <w:rPr>
          <w:rFonts w:ascii="Times New Roman" w:hAnsi="Times New Roman" w:cs="Times New Roman"/>
          <w:sz w:val="28"/>
          <w:szCs w:val="28"/>
        </w:rPr>
        <w:t>1) внесение в реестр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07245F" w:rsidRDefault="0007245F" w:rsidP="0007245F">
      <w:pPr>
        <w:pStyle w:val="ConsPlusNormal"/>
        <w:ind w:firstLine="540"/>
        <w:jc w:val="both"/>
        <w:rPr>
          <w:rFonts w:ascii="Times New Roman" w:hAnsi="Times New Roman" w:cs="Times New Roman"/>
          <w:sz w:val="28"/>
          <w:szCs w:val="28"/>
        </w:rPr>
      </w:pPr>
      <w:bookmarkStart w:id="4" w:name="P54"/>
      <w:bookmarkEnd w:id="4"/>
      <w:r>
        <w:rPr>
          <w:rFonts w:ascii="Times New Roman" w:hAnsi="Times New Roman" w:cs="Times New Roman"/>
          <w:sz w:val="28"/>
          <w:szCs w:val="28"/>
        </w:rPr>
        <w:t xml:space="preserve">2) преобразование сведений, указанных в подпункте 1 настоящего пункта, в машиночитаемый вид в соответствии с требованиями, предусмотренными </w:t>
      </w:r>
      <w:hyperlink r:id="rId6" w:history="1">
        <w:r>
          <w:rPr>
            <w:rStyle w:val="a3"/>
            <w:rFonts w:ascii="Times New Roman" w:hAnsi="Times New Roman" w:cs="Times New Roman"/>
            <w:color w:val="000000" w:themeColor="text1"/>
            <w:sz w:val="28"/>
            <w:szCs w:val="28"/>
            <w:u w:val="none"/>
          </w:rPr>
          <w:t>частью 3 статьи 12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Закон № 210-ФЗ);</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7" w:anchor="P70" w:history="1">
        <w:r>
          <w:rPr>
            <w:rStyle w:val="a3"/>
            <w:rFonts w:ascii="Times New Roman" w:hAnsi="Times New Roman" w:cs="Times New Roman"/>
            <w:color w:val="000000" w:themeColor="text1"/>
            <w:sz w:val="28"/>
            <w:szCs w:val="28"/>
            <w:u w:val="none"/>
          </w:rPr>
          <w:t>разделом 2</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Порядка.</w:t>
      </w:r>
    </w:p>
    <w:p w:rsidR="0007245F" w:rsidRDefault="0007245F" w:rsidP="0007245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1.6. Сведения о муниципальной услуге, </w:t>
      </w:r>
      <w:r>
        <w:rPr>
          <w:rFonts w:ascii="Times New Roman" w:hAnsi="Times New Roman" w:cs="Times New Roman"/>
          <w:color w:val="000000" w:themeColor="text1"/>
          <w:sz w:val="28"/>
          <w:szCs w:val="28"/>
        </w:rPr>
        <w:t xml:space="preserve">указанные в </w:t>
      </w:r>
      <w:hyperlink r:id="rId8" w:anchor="P53" w:history="1">
        <w:r>
          <w:rPr>
            <w:rStyle w:val="a3"/>
            <w:rFonts w:ascii="Times New Roman" w:hAnsi="Times New Roman" w:cs="Times New Roman"/>
            <w:color w:val="000000" w:themeColor="text1"/>
            <w:sz w:val="28"/>
            <w:szCs w:val="28"/>
            <w:u w:val="none"/>
          </w:rPr>
          <w:t>подпункте 1 пункта 1.5 раздела I</w:t>
        </w:r>
      </w:hyperlink>
      <w:r>
        <w:rPr>
          <w:rFonts w:ascii="Times New Roman" w:hAnsi="Times New Roman" w:cs="Times New Roman"/>
          <w:color w:val="000000" w:themeColor="text1"/>
          <w:sz w:val="28"/>
          <w:szCs w:val="28"/>
        </w:rPr>
        <w:t xml:space="preserve"> Порядка, должны быть достаточны для описания: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всех возможных категорий заявителей, обратившихся за одним </w:t>
      </w:r>
      <w:r>
        <w:rPr>
          <w:rFonts w:ascii="Times New Roman" w:hAnsi="Times New Roman" w:cs="Times New Roman"/>
          <w:sz w:val="28"/>
          <w:szCs w:val="28"/>
        </w:rPr>
        <w:t>результатом предоставления муниципальной услуги и объединенных общими признаками;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уникальных для каждой категории заявителей, которые указаны в подпункте 1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государственной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w:t>
      </w:r>
      <w:r>
        <w:rPr>
          <w:rFonts w:ascii="Times New Roman" w:hAnsi="Times New Roman" w:cs="Times New Roman"/>
          <w:color w:val="000000" w:themeColor="text1"/>
          <w:sz w:val="28"/>
          <w:szCs w:val="28"/>
        </w:rPr>
        <w:t xml:space="preserve">соответствии с </w:t>
      </w:r>
      <w:hyperlink r:id="rId9" w:anchor="P54" w:history="1">
        <w:r>
          <w:rPr>
            <w:rStyle w:val="a3"/>
            <w:rFonts w:ascii="Times New Roman" w:hAnsi="Times New Roman" w:cs="Times New Roman"/>
            <w:color w:val="000000" w:themeColor="text1"/>
            <w:sz w:val="28"/>
            <w:szCs w:val="28"/>
            <w:u w:val="none"/>
          </w:rPr>
          <w:t>подпунктом 2 пункта 1.5 раздела I</w:t>
        </w:r>
      </w:hyperlink>
      <w:r>
        <w:rPr>
          <w:rFonts w:ascii="Times New Roman" w:hAnsi="Times New Roman" w:cs="Times New Roman"/>
          <w:sz w:val="28"/>
          <w:szCs w:val="28"/>
        </w:rPr>
        <w:t xml:space="preserve">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bookmarkStart w:id="5" w:name="P60"/>
      <w:bookmarkEnd w:id="5"/>
      <w:r>
        <w:rPr>
          <w:rFonts w:ascii="Times New Roman" w:hAnsi="Times New Roman" w:cs="Times New Roman"/>
          <w:sz w:val="28"/>
          <w:szCs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многоканальность и экстерриториальность получения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описание всех вариантов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устранение избыточных административных процедур и сроков их </w:t>
      </w:r>
      <w:r>
        <w:rPr>
          <w:rFonts w:ascii="Times New Roman" w:hAnsi="Times New Roman" w:cs="Times New Roman"/>
          <w:sz w:val="28"/>
          <w:szCs w:val="28"/>
        </w:rPr>
        <w:lastRenderedPageBreak/>
        <w:t>осуществления;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сокращение количества документов и (или) информации, требуемых для получения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внедрение реестровой модели предоставления муниципальной услуги и иных принципов предоставления муниципальных услуг, предусмотренных </w:t>
      </w:r>
      <w:hyperlink r:id="rId10"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210-ФЗ.</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Предоставление органами местного самоуправления отдельных государственных услуг Белгородской области, переданных им на основании закона Белгородской области с предоставлением субвенций из бюджета области, осуществляется в порядке, установленном соответствующими административными регламентами, утвержденными отраслевыми органами исполнительной власти Белгородской области, если иное не установлено федеральным законодательством.</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Предоставление территориальным органом государственного внебюджетного фонда отдельных государственных услуг Белгородской области, полномочие по предоставлению которых передано ему на основании закона Белгородской области либо постановления Правительства Белгородской области с предоставлением субвенций из бюджета области, осуществляется в порядке, установленном соответствующими административными регламентами, разработанными и утвержденными отраслевыми органами исполнительной власти Белгородской области, если иное не установлено федеральным законодательством.</w:t>
      </w:r>
    </w:p>
    <w:p w:rsidR="0007245F" w:rsidRDefault="0007245F" w:rsidP="0007245F">
      <w:pPr>
        <w:pStyle w:val="ConsPlusNormal"/>
        <w:jc w:val="both"/>
        <w:rPr>
          <w:rFonts w:ascii="Times New Roman" w:hAnsi="Times New Roman" w:cs="Times New Roman"/>
          <w:sz w:val="28"/>
          <w:szCs w:val="28"/>
        </w:rPr>
      </w:pPr>
    </w:p>
    <w:p w:rsidR="0007245F" w:rsidRDefault="0007245F" w:rsidP="0007245F">
      <w:pPr>
        <w:pStyle w:val="ConsPlusTitle"/>
        <w:jc w:val="center"/>
        <w:outlineLvl w:val="1"/>
        <w:rPr>
          <w:rFonts w:ascii="Times New Roman" w:hAnsi="Times New Roman" w:cs="Times New Roman"/>
          <w:sz w:val="28"/>
          <w:szCs w:val="28"/>
        </w:rPr>
      </w:pPr>
      <w:bookmarkStart w:id="6" w:name="P70"/>
      <w:bookmarkEnd w:id="6"/>
      <w:r>
        <w:rPr>
          <w:rFonts w:ascii="Times New Roman" w:hAnsi="Times New Roman" w:cs="Times New Roman"/>
          <w:sz w:val="28"/>
          <w:szCs w:val="28"/>
        </w:rPr>
        <w:t>2. Требования к структуре и содержанию</w:t>
      </w:r>
    </w:p>
    <w:p w:rsidR="0007245F" w:rsidRDefault="0007245F" w:rsidP="0007245F">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регламентов</w:t>
      </w:r>
    </w:p>
    <w:p w:rsidR="0007245F" w:rsidRDefault="0007245F" w:rsidP="0007245F">
      <w:pPr>
        <w:pStyle w:val="ConsPlusNormal"/>
        <w:jc w:val="both"/>
        <w:rPr>
          <w:rFonts w:ascii="Times New Roman" w:hAnsi="Times New Roman" w:cs="Times New Roman"/>
          <w:sz w:val="28"/>
          <w:szCs w:val="28"/>
        </w:rPr>
      </w:pP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Наименование административного регламента предоставления муниципальной услуги определяется органом, предоставляющим муниципальную услугу, с учетом наименования услуги, предусмотренной нормативным правовым актом Российской Федерации или Белгородской области, устанавливающим данную муниципальную услугу.</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В административный регламент включаются следующие разделы:</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общие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Pr>
            <w:rStyle w:val="a3"/>
            <w:rFonts w:ascii="Times New Roman" w:hAnsi="Times New Roman" w:cs="Times New Roman"/>
            <w:color w:val="000000" w:themeColor="text1"/>
            <w:sz w:val="28"/>
            <w:szCs w:val="28"/>
            <w:u w:val="none"/>
          </w:rPr>
          <w:t>части 1.1 статьи 16</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Закона № 210-ФЗ, а также их должностных лиц, муниципальных служащих, работников.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В раздел «Общие положения» включаются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предмет регулирования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требование предоставления заявителю муниципальной услуги в соответствии с вариантом предоставления</w:t>
      </w:r>
      <w:r>
        <w:t xml:space="preserve"> </w:t>
      </w:r>
      <w:r>
        <w:rPr>
          <w:rFonts w:ascii="Times New Roman" w:hAnsi="Times New Roman" w:cs="Times New Roman"/>
          <w:sz w:val="28"/>
          <w:szCs w:val="28"/>
        </w:rPr>
        <w:t>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Раздел «Стандарт предоставления муниципальной услуги» состоит из следующих подразделов: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 Наименование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2.4.2. Наименование органа, предоставляющего муниципальную услугу. Подраздел «Наименование органа, предоставляющего муниципальную услугу» должен включать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полное наименование органа, предоставляющего муниципальную услугу;</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2.4.3. Результат предоставления муниципальной услуги. </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Подраздел «Результат предоставления муниципальной услуги» должен включать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результата (результатов)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наименование информационной системы, в которой фиксируется факт получения заявителем результата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способ получения результата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Положения, указанные в настоящем подпункте,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2.4.4. Срок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w:t>
      </w:r>
      <w:r>
        <w:rPr>
          <w:rFonts w:ascii="Times New Roman" w:hAnsi="Times New Roman" w:cs="Times New Roman"/>
          <w:sz w:val="28"/>
          <w:szCs w:val="28"/>
        </w:rPr>
        <w:lastRenderedPageBreak/>
        <w:t>почтового отправления в орган, предоставляющий муниципальную услугу;</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(далее - ЕПГУ), в региональных информационных системах исполнительных органов государственной власти Белгородской области, используемых для оказания государственных услуг в электронном виде;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2.4.5. Правовые основания для предоставления муниципальной услуги. Подраздел «Правовые основания для предоставления муниципальной услуги» должен включать сведения о размещении на ЕПГУ, а также в региональных информационных системах исполнительных органов государственной власти Белгородской области, используемых для оказания муниципальных услуг в электронном виде,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2.4.6. Исчерпывающий перечень документов, необходимых для предоставления муниципальной услуги. </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состав и способы подачи запроса о предоставлении муниципальной услуги, который должен содержать:</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органа, предоставляющего муниципальной услугу;</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сведения, позволяющие идентифицировать заявителя, содержащиеся в документах, предусмотренных законодательством Российской Федерации;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дополнительные сведения, необходимые для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перечень прилагаемых к запросу документов и (или) информации;</w:t>
      </w:r>
    </w:p>
    <w:p w:rsidR="0007245F" w:rsidRDefault="0007245F" w:rsidP="0007245F">
      <w:pPr>
        <w:pStyle w:val="ConsPlusNormal"/>
        <w:ind w:firstLine="540"/>
        <w:jc w:val="both"/>
        <w:rPr>
          <w:rFonts w:ascii="Times New Roman" w:hAnsi="Times New Roman" w:cs="Times New Roman"/>
          <w:sz w:val="28"/>
          <w:szCs w:val="28"/>
        </w:rPr>
      </w:pPr>
      <w:bookmarkStart w:id="7" w:name="P109"/>
      <w:bookmarkEnd w:id="7"/>
      <w:r>
        <w:rPr>
          <w:rFonts w:ascii="Times New Roman" w:hAnsi="Times New Roman" w:cs="Times New Roman"/>
          <w:sz w:val="28"/>
          <w:szCs w:val="28"/>
        </w:rPr>
        <w:lastRenderedPageBreak/>
        <w:t>3) наименования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7245F" w:rsidRDefault="0007245F" w:rsidP="0007245F">
      <w:pPr>
        <w:pStyle w:val="ConsPlusNormal"/>
        <w:ind w:firstLine="540"/>
        <w:jc w:val="both"/>
        <w:rPr>
          <w:rFonts w:ascii="Times New Roman" w:hAnsi="Times New Roman" w:cs="Times New Roman"/>
          <w:sz w:val="28"/>
          <w:szCs w:val="28"/>
        </w:rPr>
      </w:pPr>
      <w:bookmarkStart w:id="8" w:name="P110"/>
      <w:bookmarkEnd w:id="8"/>
      <w:r>
        <w:rPr>
          <w:rFonts w:ascii="Times New Roman" w:hAnsi="Times New Roman" w:cs="Times New Roman"/>
          <w:sz w:val="28"/>
          <w:szCs w:val="28"/>
        </w:rPr>
        <w:t>4) наименования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правовыми актами Российской Федерации или Белгородской области.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документов, указанных в </w:t>
      </w:r>
      <w:hyperlink r:id="rId12" w:anchor="P109" w:history="1">
        <w:r>
          <w:rPr>
            <w:rStyle w:val="a3"/>
            <w:rFonts w:ascii="Times New Roman" w:hAnsi="Times New Roman" w:cs="Times New Roman"/>
            <w:color w:val="000000" w:themeColor="text1"/>
            <w:sz w:val="28"/>
            <w:szCs w:val="28"/>
            <w:u w:val="none"/>
          </w:rPr>
          <w:t>подпунктах 3</w:t>
        </w:r>
      </w:hyperlink>
      <w:r>
        <w:rPr>
          <w:rFonts w:ascii="Times New Roman" w:hAnsi="Times New Roman" w:cs="Times New Roman"/>
          <w:color w:val="000000" w:themeColor="text1"/>
          <w:sz w:val="28"/>
          <w:szCs w:val="28"/>
        </w:rPr>
        <w:t xml:space="preserve"> и </w:t>
      </w:r>
      <w:hyperlink r:id="rId13" w:anchor="P110" w:history="1">
        <w:r>
          <w:rPr>
            <w:rStyle w:val="a3"/>
            <w:rFonts w:ascii="Times New Roman" w:hAnsi="Times New Roman" w:cs="Times New Roman"/>
            <w:color w:val="000000" w:themeColor="text1"/>
            <w:sz w:val="28"/>
            <w:szCs w:val="28"/>
            <w:u w:val="none"/>
          </w:rPr>
          <w:t>4</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указания в тексте административного регламента категории документов после ее указания необходима детализация документов, относящихся к определенной категории, до уровня отдельного документа.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2.4.7. Исчерпывающий перечень оснований для отказа в приеме документов, необходимых для предоставления муниципальной услуги.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2.4.8.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исчерпывающий перечень оснований для отказа в предоставлении муниципальной услуги.</w:t>
      </w:r>
    </w:p>
    <w:p w:rsidR="0007245F" w:rsidRDefault="0007245F" w:rsidP="0007245F">
      <w:pPr>
        <w:pStyle w:val="ConsPlusNormal"/>
        <w:ind w:firstLine="540"/>
        <w:jc w:val="both"/>
        <w:rPr>
          <w:rFonts w:ascii="Times New Roman" w:hAnsi="Times New Roman" w:cs="Times New Roman"/>
          <w:sz w:val="28"/>
          <w:szCs w:val="28"/>
        </w:rPr>
      </w:pPr>
      <w:bookmarkStart w:id="9" w:name="P119"/>
      <w:bookmarkEnd w:id="9"/>
      <w:r>
        <w:rPr>
          <w:rFonts w:ascii="Times New Roman" w:hAnsi="Times New Roman" w:cs="Times New Roman"/>
          <w:sz w:val="28"/>
          <w:szCs w:val="28"/>
        </w:rPr>
        <w:t xml:space="preserve">Для каждого основания, включенного в перечни, указанные в подпунктах 1 и 2 настоящего пункта, предусматриваются соответственно критерии </w:t>
      </w:r>
      <w:r>
        <w:rPr>
          <w:rFonts w:ascii="Times New Roman" w:hAnsi="Times New Roman" w:cs="Times New Roman"/>
          <w:sz w:val="28"/>
          <w:szCs w:val="28"/>
        </w:rPr>
        <w:lastRenderedPageBreak/>
        <w:t>принятия решения о предоставлении (об отказе в предоставлении) муниципальной услуги и критерии принятия решения о приостановлении предоставления государственной услуги, включаемые в состав описания соответствующих административных процедур.</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предусмотренных в подпунктах 1 и 2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2.4.9. Размер платы, взимаемой с заявителя при предоставлении муниципальной, и способы ее взимания. </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сведения о размещении на ЕПГУ, в региональных информационных системах органов исполнительных власти, используемых для оказания муниципальных услуг в электронном виде, информации о размере государственной пошлины или иной платы, взимаемой за предоставление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2.4.11. Срок регистрации запроса заявителя о предоставлении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2.4.12. Требования к помещениям, в которых предоставляются государственные услуги. </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w:t>
      </w:r>
    </w:p>
    <w:p w:rsidR="0007245F" w:rsidRDefault="0007245F" w:rsidP="0007245F">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зал ожидания;</w:t>
      </w:r>
    </w:p>
    <w:p w:rsidR="0007245F" w:rsidRDefault="0007245F" w:rsidP="0007245F">
      <w:pPr>
        <w:pStyle w:val="ConsPlusNormal"/>
        <w:numPr>
          <w:ilvl w:val="0"/>
          <w:numId w:val="1"/>
        </w:numPr>
        <w:ind w:left="0" w:firstLine="615"/>
        <w:jc w:val="both"/>
        <w:rPr>
          <w:rFonts w:ascii="Times New Roman" w:hAnsi="Times New Roman" w:cs="Times New Roman"/>
          <w:sz w:val="28"/>
          <w:szCs w:val="28"/>
        </w:rPr>
      </w:pPr>
      <w:r>
        <w:rPr>
          <w:rFonts w:ascii="Times New Roman" w:hAnsi="Times New Roman" w:cs="Times New Roman"/>
          <w:sz w:val="28"/>
          <w:szCs w:val="28"/>
        </w:rPr>
        <w:t>места для заполнения запросов о предоставлении муниципальной услуги;</w:t>
      </w:r>
    </w:p>
    <w:p w:rsidR="0007245F" w:rsidRDefault="0007245F" w:rsidP="0007245F">
      <w:pPr>
        <w:pStyle w:val="ConsPlusNormal"/>
        <w:numPr>
          <w:ilvl w:val="0"/>
          <w:numId w:val="1"/>
        </w:numPr>
        <w:ind w:left="0" w:firstLine="615"/>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стенды с образцами их заполнения и перечнем документов и (или) информации, необходимые для предоставления каждой муниципальной услуги;</w:t>
      </w:r>
    </w:p>
    <w:p w:rsidR="0007245F" w:rsidRDefault="0007245F" w:rsidP="0007245F">
      <w:pPr>
        <w:pStyle w:val="ConsPlusNormal"/>
        <w:numPr>
          <w:ilvl w:val="0"/>
          <w:numId w:val="1"/>
        </w:numPr>
        <w:ind w:left="0" w:firstLine="615"/>
        <w:jc w:val="both"/>
        <w:rPr>
          <w:rFonts w:ascii="Times New Roman" w:hAnsi="Times New Roman" w:cs="Times New Roman"/>
          <w:sz w:val="28"/>
          <w:szCs w:val="28"/>
        </w:rPr>
      </w:pPr>
      <w:r>
        <w:rPr>
          <w:rFonts w:ascii="Times New Roman" w:hAnsi="Times New Roman" w:cs="Times New Roman"/>
          <w:sz w:val="28"/>
          <w:szCs w:val="28"/>
        </w:rPr>
        <w:t>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2.4.13. Показатели доступности и качества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подраздел «Показатели доступности и качества муниципальной </w:t>
      </w:r>
      <w:r>
        <w:rPr>
          <w:rFonts w:ascii="Times New Roman" w:hAnsi="Times New Roman" w:cs="Times New Roman"/>
          <w:sz w:val="28"/>
          <w:szCs w:val="28"/>
        </w:rPr>
        <w:lastRenderedPageBreak/>
        <w:t>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подраздел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включаются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перечень услуг, которые являются необходимыми и обязательными для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размер платы за предоставление указанных в подпункте 1 настоящего пункта услуг в случаях, когда размер платы установлен законодательством Российской Федерации или Белгородской области;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перечень информационных систем, используемых для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7245F" w:rsidRDefault="0007245F" w:rsidP="0007245F">
      <w:pPr>
        <w:pStyle w:val="ConsPlusNormal"/>
        <w:ind w:firstLine="540"/>
        <w:jc w:val="both"/>
        <w:rPr>
          <w:rFonts w:ascii="Times New Roman" w:hAnsi="Times New Roman" w:cs="Times New Roman"/>
          <w:sz w:val="28"/>
          <w:szCs w:val="28"/>
        </w:rPr>
      </w:pPr>
      <w:bookmarkStart w:id="10" w:name="P133"/>
      <w:bookmarkEnd w:id="10"/>
      <w:r>
        <w:rPr>
          <w:rFonts w:ascii="Times New Roman" w:hAnsi="Times New Roman" w:cs="Times New Roman"/>
          <w:sz w:val="28"/>
          <w:szCs w:val="28"/>
        </w:rPr>
        <w:t>2.5.1.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2.5.2. Описание административной процедуры профилирования заявителя. В описание административной процедуры профилирования заявителя включаются способы и порядок определения и предъявления </w:t>
      </w:r>
      <w:r>
        <w:rPr>
          <w:rFonts w:ascii="Times New Roman" w:hAnsi="Times New Roman" w:cs="Times New Roman"/>
          <w:sz w:val="28"/>
          <w:szCs w:val="28"/>
        </w:rPr>
        <w:lastRenderedPageBreak/>
        <w:t>необходимого заявителю варианта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2.5.3. Подразделы, содержащие описание вариантов предоставления муниципальной услуги. </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w:t>
      </w:r>
      <w:hyperlink r:id="rId14" w:anchor="P133" w:history="1">
        <w:r>
          <w:rPr>
            <w:rStyle w:val="a3"/>
            <w:rFonts w:ascii="Times New Roman" w:hAnsi="Times New Roman" w:cs="Times New Roman"/>
            <w:color w:val="000000" w:themeColor="text1"/>
            <w:sz w:val="28"/>
            <w:szCs w:val="28"/>
            <w:u w:val="none"/>
          </w:rPr>
          <w:t>подпунктом 2.5.1 пункта 2.5 раздела II</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2.5.4. Особенности описания отдельных административных процедур.</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2.5.4.1.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наличие (отсутствие) возможности подачи запроса представителем заявителя;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органы, предоставляющие муниципальные услуги, и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срок регистрации запроса и документов и (или) информации, необходимых для предоставления муниципальной услуги, в органе, предоставляющем муниципальной услугу, или в многофункциональном </w:t>
      </w:r>
      <w:r>
        <w:rPr>
          <w:rFonts w:ascii="Times New Roman" w:hAnsi="Times New Roman" w:cs="Times New Roman"/>
          <w:sz w:val="28"/>
          <w:szCs w:val="28"/>
        </w:rPr>
        <w:lastRenderedPageBreak/>
        <w:t>центре.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2.5.4.2.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исполнительной власти, органа государственного внебюджетного фонда или государственной корпорации, органа местного самоуправления, в которые направляется запрос;</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направляемые в запросе сведения;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запрашиваемые в запросе сведения с указанием цели их использования;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основание для информационного запроса, срок его направления;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срок, в течение которого результат запроса должен поступить в орган, предоставляющий муниципальную услугу.</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2.5.4.3. В описание административной процедуры приостановления предоставления муниципальной услуги включаются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состав и содержание осуществляемых при приостановлении предоставления муниципальной услуги административных действий;</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перечень оснований для возобновления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2.5.4.4.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критерии принятия решения о предоставлении (об отказе в предоставлении)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муниципальной услугу, всех сведений, необходимых для принятия решения.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2.5.4.5. В описание административной процедуры предоставления результата муниципальной услуги включаются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способы предоставления результата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возможность (невозможность) предоставления органом, оказывающим </w:t>
      </w:r>
      <w:r>
        <w:rPr>
          <w:rFonts w:ascii="Times New Roman" w:hAnsi="Times New Roman" w:cs="Times New Roman"/>
          <w:sz w:val="28"/>
          <w:szCs w:val="28"/>
        </w:rPr>
        <w:lastRenderedPageBreak/>
        <w:t>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2.5.4.6. В описание административной процедуры получения дополнительных сведений от заявителя включаются следующие положения: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основания для получения от заявителя дополнительных документов и (или) информации в процессе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срок, необходимый для получения таких документов и (или) информации;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перечень органов исполнительной власти, государственных корпораций, органов государственных внебюджетных фондов, органов местного самоуправления, участвующих в административной процедуре, в случае, если они известны (при необходимости).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2.5.5.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07245F" w:rsidRDefault="0007245F" w:rsidP="0007245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5" w:history="1">
        <w:r>
          <w:rPr>
            <w:rStyle w:val="a3"/>
            <w:rFonts w:ascii="Times New Roman" w:hAnsi="Times New Roman" w:cs="Times New Roman"/>
            <w:color w:val="000000" w:themeColor="text1"/>
            <w:sz w:val="28"/>
            <w:szCs w:val="28"/>
            <w:u w:val="none"/>
          </w:rPr>
          <w:t>пунктом 1 части 1 статьи 7.3</w:t>
        </w:r>
      </w:hyperlink>
      <w:r>
        <w:rPr>
          <w:rFonts w:ascii="Times New Roman" w:hAnsi="Times New Roman" w:cs="Times New Roman"/>
          <w:color w:val="000000" w:themeColor="text1"/>
          <w:sz w:val="28"/>
          <w:szCs w:val="28"/>
        </w:rPr>
        <w:t xml:space="preserve"> Закона № 210-ФЗ;</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сведения о юридическом факте, поступление которого в информационную систему органа, предоставляющего государственную услугу, является основанием для предоставления заявителю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 настоящего пункта.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Раздел «Формы контроля за исполнением административного регламента» состоит из следующих подразделов: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ими решений;</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6" w:history="1">
        <w:r>
          <w:rPr>
            <w:rStyle w:val="a3"/>
            <w:rFonts w:ascii="Times New Roman" w:hAnsi="Times New Roman" w:cs="Times New Roman"/>
            <w:color w:val="000000" w:themeColor="text1"/>
            <w:sz w:val="28"/>
            <w:szCs w:val="28"/>
            <w:u w:val="none"/>
          </w:rPr>
          <w:t>части 1.1 статьи 16</w:t>
        </w:r>
      </w:hyperlink>
      <w:r>
        <w:rPr>
          <w:rFonts w:ascii="Times New Roman" w:hAnsi="Times New Roman" w:cs="Times New Roman"/>
          <w:color w:val="000000" w:themeColor="text1"/>
          <w:sz w:val="28"/>
          <w:szCs w:val="28"/>
        </w:rPr>
        <w:t xml:space="preserve"> Закона № 210-ФЗ, а также их должностных лиц,</w:t>
      </w:r>
      <w:r>
        <w:t xml:space="preserve"> </w:t>
      </w:r>
      <w:r>
        <w:rPr>
          <w:rFonts w:ascii="Times New Roman" w:hAnsi="Times New Roman" w:cs="Times New Roman"/>
          <w:sz w:val="28"/>
          <w:szCs w:val="28"/>
        </w:rPr>
        <w:t>муниципальных</w:t>
      </w:r>
      <w:r>
        <w:rPr>
          <w:rFonts w:ascii="Times New Roman" w:hAnsi="Times New Roman" w:cs="Times New Roman"/>
          <w:color w:val="000000" w:themeColor="text1"/>
          <w:sz w:val="28"/>
          <w:szCs w:val="28"/>
        </w:rPr>
        <w:t xml:space="preserve"> служащи</w:t>
      </w:r>
      <w:r>
        <w:rPr>
          <w:rFonts w:ascii="Times New Roman" w:hAnsi="Times New Roman" w:cs="Times New Roman"/>
          <w:sz w:val="28"/>
          <w:szCs w:val="28"/>
        </w:rPr>
        <w:t>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07245F" w:rsidRDefault="0007245F" w:rsidP="0007245F">
      <w:pPr>
        <w:pStyle w:val="ConsPlusNormal"/>
        <w:jc w:val="both"/>
        <w:rPr>
          <w:rFonts w:ascii="Times New Roman" w:hAnsi="Times New Roman" w:cs="Times New Roman"/>
          <w:sz w:val="28"/>
          <w:szCs w:val="28"/>
        </w:rPr>
      </w:pPr>
    </w:p>
    <w:p w:rsidR="0007245F" w:rsidRDefault="0007245F" w:rsidP="0007245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 Разработка и согласование административных</w:t>
      </w:r>
    </w:p>
    <w:p w:rsidR="0007245F" w:rsidRDefault="0007245F" w:rsidP="0007245F">
      <w:pPr>
        <w:pStyle w:val="ConsPlusTitle"/>
        <w:jc w:val="center"/>
        <w:rPr>
          <w:rFonts w:ascii="Times New Roman" w:hAnsi="Times New Roman" w:cs="Times New Roman"/>
          <w:sz w:val="28"/>
          <w:szCs w:val="28"/>
        </w:rPr>
      </w:pPr>
      <w:r>
        <w:rPr>
          <w:rFonts w:ascii="Times New Roman" w:hAnsi="Times New Roman" w:cs="Times New Roman"/>
          <w:sz w:val="28"/>
          <w:szCs w:val="28"/>
        </w:rPr>
        <w:t>регламентов предоставления муниципальных услуг</w:t>
      </w:r>
    </w:p>
    <w:p w:rsidR="0007245F" w:rsidRDefault="0007245F" w:rsidP="0007245F">
      <w:pPr>
        <w:pStyle w:val="ConsPlusNormal"/>
        <w:jc w:val="both"/>
        <w:rPr>
          <w:rFonts w:ascii="Times New Roman" w:hAnsi="Times New Roman" w:cs="Times New Roman"/>
          <w:sz w:val="28"/>
          <w:szCs w:val="28"/>
        </w:rPr>
      </w:pPr>
    </w:p>
    <w:p w:rsidR="0007245F" w:rsidRDefault="0007245F" w:rsidP="0007245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3.1. Проект административного регламента формируется администрацией Дмитриевского сельского </w:t>
      </w:r>
      <w:r>
        <w:rPr>
          <w:rFonts w:ascii="Times New Roman" w:hAnsi="Times New Roman" w:cs="Times New Roman"/>
          <w:color w:val="000000" w:themeColor="text1"/>
          <w:sz w:val="28"/>
          <w:szCs w:val="28"/>
        </w:rPr>
        <w:t>поселения, предоставляющими муниципальные услуги, в машиночитаемом формате в электронном виде в реестре.</w:t>
      </w:r>
    </w:p>
    <w:p w:rsidR="0007245F" w:rsidRDefault="0007245F" w:rsidP="000724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3.2. </w:t>
      </w:r>
      <w:r>
        <w:rPr>
          <w:rFonts w:ascii="Times New Roman" w:hAnsi="Times New Roman" w:cs="Times New Roman"/>
          <w:color w:val="000000" w:themeColor="text1"/>
          <w:sz w:val="28"/>
          <w:szCs w:val="28"/>
        </w:rPr>
        <w:t>У</w:t>
      </w:r>
      <w:r>
        <w:rPr>
          <w:rFonts w:ascii="Times New Roman" w:hAnsi="Times New Roman" w:cs="Times New Roman"/>
          <w:sz w:val="28"/>
          <w:szCs w:val="28"/>
        </w:rPr>
        <w:t xml:space="preserve">полномоченный орган </w:t>
      </w:r>
      <w:r>
        <w:rPr>
          <w:rFonts w:ascii="Times New Roman" w:eastAsia="Times New Roman" w:hAnsi="Times New Roman" w:cs="Times New Roman"/>
          <w:sz w:val="28"/>
          <w:szCs w:val="28"/>
          <w:lang w:eastAsia="ru-RU"/>
        </w:rPr>
        <w:t xml:space="preserve">по ведению информационного ресурса реестра услуг обеспечивает доступ для участия </w:t>
      </w:r>
      <w:r>
        <w:rPr>
          <w:rFonts w:ascii="Times New Roman" w:hAnsi="Times New Roman" w:cs="Times New Roman"/>
          <w:sz w:val="28"/>
          <w:szCs w:val="28"/>
        </w:rPr>
        <w:t>в разработке,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органам, предоставляющим муниципальные услуги;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органам,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(пяти) рабочих дней с даты поступления его на согласование в реестре.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при согласовании административного регламента необходимости направления запросов и получения </w:t>
      </w:r>
      <w:r>
        <w:rPr>
          <w:rFonts w:ascii="Times New Roman" w:hAnsi="Times New Roman" w:cs="Times New Roman"/>
          <w:sz w:val="28"/>
          <w:szCs w:val="28"/>
        </w:rPr>
        <w:lastRenderedPageBreak/>
        <w:t xml:space="preserve">дополнительных материалов и информации у органов, участвующих в согласовании, срок проведения экспертизы может быть увеличен до </w:t>
      </w:r>
      <w:r>
        <w:rPr>
          <w:rFonts w:ascii="Times New Roman" w:hAnsi="Times New Roman" w:cs="Times New Roman"/>
          <w:color w:val="000000" w:themeColor="text1"/>
          <w:sz w:val="28"/>
          <w:szCs w:val="28"/>
        </w:rPr>
        <w:t xml:space="preserve">30 (тридцати) рабочих дней </w:t>
      </w:r>
      <w:r>
        <w:rPr>
          <w:rFonts w:ascii="Times New Roman" w:hAnsi="Times New Roman" w:cs="Times New Roman"/>
          <w:sz w:val="28"/>
          <w:szCs w:val="28"/>
        </w:rPr>
        <w:t>с момента поступления проекта административного регламента в реестре.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в сети Интернет. </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После рассмотрения проекта административного регламента органом, участвующим в согласовании, а также поступления заключений либо информаций по проекту административного регламента (при наличии), в том числе по результатам независимой антикоррупционной экспертизы, орган, предоставляющий муниципальную услугу, рассматривает поступившие замечания в течение 5 (пяти) рабочих дней с момента поступления такого документа в реестре.</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17" w:history="1">
        <w:r>
          <w:rPr>
            <w:rStyle w:val="a3"/>
            <w:rFonts w:ascii="Times New Roman" w:hAnsi="Times New Roman" w:cs="Times New Roman"/>
            <w:color w:val="000000" w:themeColor="text1"/>
            <w:sz w:val="28"/>
            <w:szCs w:val="28"/>
            <w:u w:val="none"/>
          </w:rPr>
          <w:t>законом</w:t>
        </w:r>
      </w:hyperlink>
      <w:r>
        <w:rPr>
          <w:rFonts w:ascii="Times New Roman" w:hAnsi="Times New Roman" w:cs="Times New Roman"/>
          <w:color w:val="000000" w:themeColor="text1"/>
          <w:sz w:val="28"/>
          <w:szCs w:val="28"/>
        </w:rPr>
        <w:t xml:space="preserve"> от 17 и</w:t>
      </w:r>
      <w:r>
        <w:rPr>
          <w:rFonts w:ascii="Times New Roman" w:hAnsi="Times New Roman" w:cs="Times New Roman"/>
          <w:sz w:val="28"/>
          <w:szCs w:val="28"/>
        </w:rPr>
        <w:t>юля 2009 года № 172-ФЗ "Об антикоррупционной экспертизе нормативных правовых актов и проектов нормативных правовых актов».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 В случае согласия с замечаниями, представленными органом, участвующим в согласовании, орган, предоставляющий муниципальную услугу, в срок, не превышающий пяти рабочих дней, вносит с учетом полученных замечаний изменения в сведения о муниципальной услуге, указанные в </w:t>
      </w:r>
      <w:hyperlink r:id="rId18" w:anchor="P53" w:history="1">
        <w:r>
          <w:rPr>
            <w:rStyle w:val="a3"/>
            <w:rFonts w:ascii="Times New Roman" w:hAnsi="Times New Roman" w:cs="Times New Roman"/>
            <w:color w:val="000000" w:themeColor="text1"/>
            <w:sz w:val="28"/>
            <w:szCs w:val="28"/>
            <w:u w:val="none"/>
          </w:rPr>
          <w:t>подпункте 1 пункта 1.5 раздела I</w:t>
        </w:r>
      </w:hyperlink>
      <w:r>
        <w:rPr>
          <w:rFonts w:ascii="Times New Roman" w:hAnsi="Times New Roman" w:cs="Times New Roman"/>
          <w:color w:val="000000" w:themeColor="text1"/>
          <w:sz w:val="28"/>
          <w:szCs w:val="28"/>
        </w:rPr>
        <w:t xml:space="preserve"> Поря</w:t>
      </w:r>
      <w:r>
        <w:rPr>
          <w:rFonts w:ascii="Times New Roman" w:hAnsi="Times New Roman" w:cs="Times New Roman"/>
          <w:sz w:val="28"/>
          <w:szCs w:val="28"/>
        </w:rPr>
        <w:t>дка,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возражений к замечаниям орган, предоставляющий муниципальную услугу, вправе инициировать процедуру урегулирования разногласий путем подготовки информации, содержащей возражения на замечания органа, участвующего в согласовании, и направления такой </w:t>
      </w:r>
      <w:r>
        <w:rPr>
          <w:rFonts w:ascii="Times New Roman" w:hAnsi="Times New Roman" w:cs="Times New Roman"/>
          <w:sz w:val="28"/>
          <w:szCs w:val="28"/>
        </w:rPr>
        <w:lastRenderedPageBreak/>
        <w:t>информации указанному органу.</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В случае согласия с возражениями, представленными органом, предоставляющим муниципальную услугу, орган, участвующий в согласовании, согласовывает проект административного регламента, проставляя соответствующую отметку в листе согласования.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проставляет в листе согласования отметку о повторном отказе в согласовании.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Орган, предоставляющий муниципальную услугу,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bookmarkStart w:id="11" w:name="P202"/>
      <w:bookmarkEnd w:id="11"/>
      <w:r>
        <w:rPr>
          <w:rFonts w:ascii="Times New Roman" w:hAnsi="Times New Roman" w:cs="Times New Roman"/>
          <w:sz w:val="28"/>
          <w:szCs w:val="28"/>
        </w:rPr>
        <w:t>3.11. Разногласия по проекту административного регламента разрешаются в ходе согласительного совещания, на которое приглашаются представители органа, отказавшего в согласовании. Организация проведения согласительного совещания осуществляется разработчиком административного регламента не позднее 5 рабочих дней со дня получения повторного отказа в согласовании проекта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19" w:anchor="P213" w:history="1">
        <w:r>
          <w:rPr>
            <w:rStyle w:val="a3"/>
            <w:rFonts w:ascii="Times New Roman" w:hAnsi="Times New Roman" w:cs="Times New Roman"/>
            <w:color w:val="000000" w:themeColor="text1"/>
            <w:sz w:val="28"/>
            <w:szCs w:val="28"/>
            <w:u w:val="none"/>
          </w:rPr>
          <w:t>разделом 4</w:t>
        </w:r>
      </w:hyperlink>
      <w:r>
        <w:rPr>
          <w:rFonts w:ascii="Times New Roman" w:hAnsi="Times New Roman" w:cs="Times New Roman"/>
          <w:color w:val="000000" w:themeColor="text1"/>
          <w:sz w:val="28"/>
          <w:szCs w:val="28"/>
        </w:rPr>
        <w:t xml:space="preserve"> на</w:t>
      </w:r>
      <w:r>
        <w:rPr>
          <w:rFonts w:ascii="Times New Roman" w:hAnsi="Times New Roman" w:cs="Times New Roman"/>
          <w:sz w:val="28"/>
          <w:szCs w:val="28"/>
        </w:rPr>
        <w:t>стоящего порядка.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 Административный регламент утверждается органом, предоставляющим муниципальную услугу.</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Подписание нормативного правового акта органа, предоставляющего муниципальную услугу,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Если руководитель органа, предоставляющего муниципальную услугу, временно не может исполнять свои обязанности, правовые акты подписывает лицо, исполняющее полномочия руководителя органа, предоставляющего муниципальную услугу.</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 Административные регламенты подлежат обнародованию, размещению на официальном сайте органов местного самоуправления Зинаидинского сельского поселения (https://zinaidinskoe-r31.gosweb.gosuslugi.ru).</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3.17. Внесение изменений в административные регламенты осуществляется в случае изменения законодательства Российской Федерации </w:t>
      </w:r>
      <w:r>
        <w:rPr>
          <w:rFonts w:ascii="Times New Roman" w:hAnsi="Times New Roman" w:cs="Times New Roman"/>
          <w:sz w:val="28"/>
          <w:szCs w:val="28"/>
        </w:rPr>
        <w:lastRenderedPageBreak/>
        <w:t>и (или) законодательства Белгородской области, регулирующего предоставление муниципальных услуг, изменения структуры органов местного самоуправления Ракитянского района Белгородской области, к сфере деятельности которых относится предоставление муниципальных услуг, а также по предложениям органов исполнительной власти Белгородской области, основанным на результатах анализа практики применения административных регламентов.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 предоставляющие муниципальные услуги, которые являются разработчиками административных регламентов.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3.18. До 1 декабря 2023 года подписание и регистрация административного регламента допускается на бумажном носителе без использования реестра.</w:t>
      </w:r>
    </w:p>
    <w:p w:rsidR="0007245F" w:rsidRDefault="0007245F" w:rsidP="0007245F">
      <w:pPr>
        <w:pStyle w:val="ConsPlusNormal"/>
        <w:jc w:val="both"/>
        <w:rPr>
          <w:rFonts w:ascii="Times New Roman" w:hAnsi="Times New Roman" w:cs="Times New Roman"/>
          <w:sz w:val="28"/>
          <w:szCs w:val="28"/>
        </w:rPr>
      </w:pPr>
    </w:p>
    <w:p w:rsidR="0007245F" w:rsidRDefault="0007245F" w:rsidP="0007245F">
      <w:pPr>
        <w:pStyle w:val="ConsPlusTitle"/>
        <w:jc w:val="center"/>
        <w:outlineLvl w:val="1"/>
        <w:rPr>
          <w:rFonts w:ascii="Times New Roman" w:hAnsi="Times New Roman" w:cs="Times New Roman"/>
          <w:sz w:val="28"/>
          <w:szCs w:val="28"/>
        </w:rPr>
      </w:pPr>
      <w:bookmarkStart w:id="12" w:name="P213"/>
      <w:bookmarkEnd w:id="12"/>
      <w:r>
        <w:rPr>
          <w:rFonts w:ascii="Times New Roman" w:hAnsi="Times New Roman" w:cs="Times New Roman"/>
          <w:sz w:val="28"/>
          <w:szCs w:val="28"/>
        </w:rPr>
        <w:t>4. Проведение экспертизы проектов</w:t>
      </w:r>
    </w:p>
    <w:p w:rsidR="0007245F" w:rsidRDefault="0007245F" w:rsidP="0007245F">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регламентов</w:t>
      </w:r>
    </w:p>
    <w:p w:rsidR="0007245F" w:rsidRDefault="0007245F" w:rsidP="0007245F">
      <w:pPr>
        <w:pStyle w:val="ConsPlusNormal"/>
        <w:jc w:val="both"/>
        <w:rPr>
          <w:rFonts w:ascii="Times New Roman" w:hAnsi="Times New Roman" w:cs="Times New Roman"/>
          <w:sz w:val="28"/>
          <w:szCs w:val="28"/>
        </w:rPr>
      </w:pP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Экспертиза проектов административных регламентов проводится должностным лицом администрации</w:t>
      </w:r>
      <w:r>
        <w:t xml:space="preserve"> </w:t>
      </w:r>
      <w:r>
        <w:rPr>
          <w:rFonts w:ascii="Times New Roman" w:hAnsi="Times New Roman" w:cs="Times New Roman"/>
          <w:sz w:val="28"/>
          <w:szCs w:val="28"/>
        </w:rPr>
        <w:t>Зинаидинского сельского поселения,</w:t>
      </w:r>
      <w:r>
        <w:t xml:space="preserve"> </w:t>
      </w:r>
      <w:r>
        <w:rPr>
          <w:rFonts w:ascii="Times New Roman" w:hAnsi="Times New Roman" w:cs="Times New Roman"/>
          <w:sz w:val="28"/>
          <w:szCs w:val="28"/>
        </w:rPr>
        <w:t xml:space="preserve">уполномоченным на проведение экспертизы проектов административных регламентов в реестре услуг (далее- уполномоченное лицо). </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Предметом экспертизы являются: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соответствие проектов административных регламентов требованиям </w:t>
      </w:r>
      <w:hyperlink r:id="rId20" w:anchor="P51" w:history="1">
        <w:r>
          <w:rPr>
            <w:rStyle w:val="a3"/>
            <w:rFonts w:ascii="Times New Roman" w:hAnsi="Times New Roman" w:cs="Times New Roman"/>
            <w:color w:val="000000" w:themeColor="text1"/>
            <w:sz w:val="28"/>
            <w:szCs w:val="28"/>
            <w:u w:val="none"/>
          </w:rPr>
          <w:t>пунктов 1.3</w:t>
        </w:r>
      </w:hyperlink>
      <w:r>
        <w:rPr>
          <w:rFonts w:ascii="Times New Roman" w:hAnsi="Times New Roman" w:cs="Times New Roman"/>
          <w:color w:val="000000" w:themeColor="text1"/>
          <w:sz w:val="28"/>
          <w:szCs w:val="28"/>
        </w:rPr>
        <w:t xml:space="preserve"> и </w:t>
      </w:r>
      <w:hyperlink r:id="rId21" w:anchor="P60" w:history="1">
        <w:r>
          <w:rPr>
            <w:rStyle w:val="a3"/>
            <w:rFonts w:ascii="Times New Roman" w:hAnsi="Times New Roman" w:cs="Times New Roman"/>
            <w:color w:val="000000" w:themeColor="text1"/>
            <w:sz w:val="28"/>
            <w:szCs w:val="28"/>
            <w:u w:val="none"/>
          </w:rPr>
          <w:t>1.7 раздела I</w:t>
        </w:r>
      </w:hyperlink>
      <w:r>
        <w:rPr>
          <w:rFonts w:ascii="Times New Roman" w:hAnsi="Times New Roman" w:cs="Times New Roman"/>
          <w:color w:val="000000" w:themeColor="text1"/>
          <w:sz w:val="28"/>
          <w:szCs w:val="28"/>
        </w:rPr>
        <w:t xml:space="preserve"> П</w:t>
      </w:r>
      <w:r>
        <w:rPr>
          <w:rFonts w:ascii="Times New Roman" w:hAnsi="Times New Roman" w:cs="Times New Roman"/>
          <w:sz w:val="28"/>
          <w:szCs w:val="28"/>
        </w:rPr>
        <w:t>орядка;</w:t>
      </w:r>
    </w:p>
    <w:p w:rsidR="0007245F" w:rsidRDefault="0007245F" w:rsidP="0007245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соответствие критериев принятия соответствующего решения требованиям, предусмотренным </w:t>
      </w:r>
      <w:hyperlink r:id="rId22" w:anchor="P119" w:history="1">
        <w:r>
          <w:rPr>
            <w:rStyle w:val="a3"/>
            <w:rFonts w:ascii="Times New Roman" w:hAnsi="Times New Roman" w:cs="Times New Roman"/>
            <w:color w:val="000000" w:themeColor="text1"/>
            <w:sz w:val="28"/>
            <w:szCs w:val="28"/>
            <w:u w:val="none"/>
          </w:rPr>
          <w:t>вторым абзацем подпункта 2 подпункта 2.4.8 пункта 2.4 раздела 2</w:t>
        </w:r>
      </w:hyperlink>
      <w:r>
        <w:rPr>
          <w:rFonts w:ascii="Times New Roman" w:hAnsi="Times New Roman" w:cs="Times New Roman"/>
          <w:color w:val="000000" w:themeColor="text1"/>
          <w:sz w:val="28"/>
          <w:szCs w:val="28"/>
        </w:rPr>
        <w:t xml:space="preserve"> настоящего Порядка;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По результатам рассмотрения проекта административного регламента уполномоченное лицо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При принятии решения о представлении положительного заключения на проект административного регламента уполномоченное лицо проставляет соответствующую отметку в листе согласования.</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При принятии решения о представлении отрицательного заключения на проект административного регламента уполномоченное лицо проставляет </w:t>
      </w:r>
      <w:r>
        <w:rPr>
          <w:rFonts w:ascii="Times New Roman" w:hAnsi="Times New Roman" w:cs="Times New Roman"/>
          <w:sz w:val="28"/>
          <w:szCs w:val="28"/>
        </w:rPr>
        <w:lastRenderedPageBreak/>
        <w:t>соответствующую отметку в листе согласования и осуществляет подготовку информации либо заключения по проекту административного регламента.</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При наличии в информации либо заключении уполномоченного лица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осуществляет подготовку информации, содержащей возражения на замечания органа, участвующего в согласовании, и направляет такую информацию уполномоченному лицу.</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Уполномоченное лицо рассматривает информацию, направленную органом, предоставляющим муниципальную услугу, в срок, не превышающий пяти рабочих дней с даты поступления информации.</w:t>
      </w:r>
    </w:p>
    <w:p w:rsidR="0007245F" w:rsidRDefault="0007245F" w:rsidP="00072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несогласия с доводами, представленными органом, предоставляющим муниципальную услугу, уполномоченное лицо проставляет соответствующую отметку в листе согласования.</w:t>
      </w:r>
    </w:p>
    <w:p w:rsidR="00C649D9" w:rsidRDefault="0007245F" w:rsidP="0007245F">
      <w:r>
        <w:rPr>
          <w:rFonts w:ascii="Times New Roman" w:hAnsi="Times New Roman" w:cs="Times New Roman"/>
          <w:sz w:val="28"/>
          <w:szCs w:val="28"/>
        </w:rPr>
        <w:t xml:space="preserve">4.7. Разногласия по проекту административного регламента разрешаются в порядке, определенном в </w:t>
      </w:r>
      <w:hyperlink r:id="rId23" w:anchor="P202" w:history="1">
        <w:r>
          <w:rPr>
            <w:rStyle w:val="a3"/>
            <w:rFonts w:ascii="Times New Roman" w:hAnsi="Times New Roman" w:cs="Times New Roman"/>
            <w:color w:val="000000" w:themeColor="text1"/>
            <w:sz w:val="28"/>
            <w:szCs w:val="28"/>
            <w:u w:val="none"/>
          </w:rPr>
          <w:t>пункте 3.11 раздела 3</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Порядка</w:t>
      </w:r>
    </w:p>
    <w:sectPr w:rsidR="00C64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83555"/>
    <w:multiLevelType w:val="hybridMultilevel"/>
    <w:tmpl w:val="4E129E6E"/>
    <w:lvl w:ilvl="0" w:tplc="A14EC2B6">
      <w:start w:val="1"/>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5F"/>
    <w:rsid w:val="0007245F"/>
    <w:rsid w:val="001E3BF9"/>
    <w:rsid w:val="00AF7DA3"/>
    <w:rsid w:val="00C6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A09EB-AB14-40C2-B298-40164F05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45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45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7245F"/>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07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9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3"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8"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3" Type="http://schemas.openxmlformats.org/officeDocument/2006/relationships/settings" Target="settings.xml"/><Relationship Id="rId21"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7"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2"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7" Type="http://schemas.openxmlformats.org/officeDocument/2006/relationships/hyperlink" Target="consultantplus://offline/ref=E4F183D08A9AF04EEC60A91BF4D1557BF1C422BBF1C975F33A0D9A0922EB48287B3490268FEC56C5AFD719B66DDEBC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4F183D08A9AF04EEC60A91BF4D1557BF6C42CB1F2CA75F33A0D9A0922EB48286934C82A8EE54BC0A5C24FE72BBB9C6E61CCFA06C28C7C1ADDBAO" TargetMode="External"/><Relationship Id="rId20"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 Type="http://schemas.openxmlformats.org/officeDocument/2006/relationships/numbering" Target="numbering.xml"/><Relationship Id="rId6" Type="http://schemas.openxmlformats.org/officeDocument/2006/relationships/hyperlink" Target="consultantplus://offline/ref=E4F183D08A9AF04EEC60A91BF4D1557BF6C42CB1F2CA75F33A0D9A0922EB48286934C8288AE14391F68D4EBB6EE78F6F60CCF80EDED8BCO" TargetMode="External"/><Relationship Id="rId11" Type="http://schemas.openxmlformats.org/officeDocument/2006/relationships/hyperlink" Target="consultantplus://offline/ref=E4F183D08A9AF04EEC60A91BF4D1557BF6C42CB1F2CA75F33A0D9A0922EB48286934C82A8EE54BC0A5C24FE72BBB9C6E61CCFA06C28C7C1ADDBAO"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E4F183D08A9AF04EEC60A91BF4D1557BF6C42CB1F2CA75F33A0D9A0922EB48286934C8288DE34391F68D4EBB6EE78F6F60CCF80EDED8BCO" TargetMode="External"/><Relationship Id="rId23"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0" Type="http://schemas.openxmlformats.org/officeDocument/2006/relationships/hyperlink" Target="consultantplus://offline/ref=E4F183D08A9AF04EEC60A91BF4D1557BF6C42CB1F2CA75F33A0D9A0922EB48287B3490268FEC56C5AFD719B66DDEBCO" TargetMode="External"/><Relationship Id="rId19"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4" Type="http://schemas.openxmlformats.org/officeDocument/2006/relationships/webSettings" Target="webSettings.xml"/><Relationship Id="rId9"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14"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 Id="rId22" Type="http://schemas.openxmlformats.org/officeDocument/2006/relationships/hyperlink" Target="file:///C:\Users\user\Downloads\&#1055;&#1088;&#1086;&#1077;&#1082;&#1090;%20&#1053;&#1055;&#1040;%20&#1087;&#1086;%20&#1055;&#1086;&#1088;&#1103;&#1076;&#1082;&#1091;%20&#1088;&#1072;&#1079;&#1088;&#1072;&#1073;&#1086;&#1090;&#1082;&#1080;%20&#1072;&#1076;&#1084;.&#1088;&#1077;&#1075;&#1083;&#1072;&#1084;&#1077;&#1085;&#1090;&#1086;&#1074;%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6560</Words>
  <Characters>37393</Characters>
  <Application>Microsoft Office Word</Application>
  <DocSecurity>0</DocSecurity>
  <Lines>311</Lines>
  <Paragraphs>87</Paragraphs>
  <ScaleCrop>false</ScaleCrop>
  <Company/>
  <LinksUpToDate>false</LinksUpToDate>
  <CharactersWithSpaces>43866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2022-11-29T04:30:00Z</dcterms:created>
  <dcterms:modified xsi:type="dcterms:W3CDTF">2022-11-29T04:39:00Z</dcterms:modified>
</cp:coreProperties>
</file>